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文星标宋" w:hAnsi="文星标宋" w:eastAsia="文星标宋"/>
          <w:color w:val="FF0000"/>
          <w:sz w:val="86"/>
          <w:szCs w:val="86"/>
          <w:lang w:val="en-US" w:eastAsia="zh-CN"/>
        </w:rPr>
      </w:pPr>
      <w:r>
        <w:rPr>
          <w:rFonts w:hint="eastAsia" w:ascii="文星标宋" w:hAnsi="文星标宋" w:eastAsia="文星标宋"/>
          <w:color w:val="FF0000"/>
          <w:sz w:val="86"/>
          <w:szCs w:val="86"/>
        </w:rPr>
        <w:t xml:space="preserve">济 南 市 档 案 </w:t>
      </w:r>
      <w:r>
        <w:rPr>
          <w:rFonts w:hint="eastAsia" w:ascii="文星标宋" w:hAnsi="文星标宋" w:eastAsia="文星标宋"/>
          <w:color w:val="FF0000"/>
          <w:sz w:val="86"/>
          <w:szCs w:val="86"/>
          <w:lang w:val="en-US" w:eastAsia="zh-CN"/>
        </w:rPr>
        <w:t>馆</w:t>
      </w:r>
    </w:p>
    <w:tbl>
      <w:tblPr>
        <w:tblStyle w:val="7"/>
        <w:tblW w:w="0" w:type="auto"/>
        <w:tblInd w:w="108" w:type="dxa"/>
        <w:tblBorders>
          <w:top w:val="thinThickSmallGap" w:color="auto" w:sz="2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820"/>
      </w:tblGrid>
      <w:tr>
        <w:tblPrEx>
          <w:tblBorders>
            <w:top w:val="thinThickSmallGap" w:color="auto" w:sz="2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 w:hRule="atLeast"/>
        </w:trPr>
        <w:tc>
          <w:tcPr>
            <w:tcW w:w="8820" w:type="dxa"/>
            <w:tcBorders>
              <w:top w:val="thinThickSmallGap" w:color="FF0000" w:sz="24" w:space="0"/>
            </w:tcBorders>
            <w:noWrap w:val="0"/>
            <w:vAlign w:val="top"/>
          </w:tcPr>
          <w:p>
            <w:pPr>
              <w:jc w:val="right"/>
              <w:rPr>
                <w:rFonts w:hint="eastAsia" w:eastAsia="仿宋_GB2312"/>
                <w:color w:val="FF0000"/>
                <w:sz w:val="10"/>
                <w:szCs w:val="10"/>
              </w:rPr>
            </w:pPr>
          </w:p>
        </w:tc>
      </w:tr>
    </w:tbl>
    <w:p>
      <w:pPr>
        <w:keepNext w:val="0"/>
        <w:keepLines w:val="0"/>
        <w:pageBreakBefore w:val="0"/>
        <w:widowControl w:val="0"/>
        <w:kinsoku/>
        <w:wordWrap/>
        <w:overflowPunct/>
        <w:topLinePunct w:val="0"/>
        <w:autoSpaceDE/>
        <w:autoSpaceDN/>
        <w:bidi w:val="0"/>
        <w:adjustRightInd/>
        <w:snapToGrid/>
        <w:spacing w:line="720" w:lineRule="exact"/>
        <w:jc w:val="both"/>
        <w:textAlignment w:val="auto"/>
        <w:outlineLvl w:val="0"/>
        <w:rPr>
          <w:rFonts w:hint="eastAsia" w:ascii="方正小标宋简体" w:hAnsi="方正小标宋简体" w:eastAsia="方正小标宋简体" w:cs="方正小标宋简体"/>
          <w:i w:val="0"/>
          <w:caps w:val="0"/>
          <w:color w:val="333333"/>
          <w:spacing w:val="0"/>
          <w:sz w:val="32"/>
          <w:szCs w:val="32"/>
          <w:shd w:val="clear" w:fill="FFFFFF"/>
          <w:lang w:eastAsia="zh-CN"/>
        </w:rPr>
      </w:pPr>
      <w:r>
        <w:rPr>
          <w:rFonts w:hint="eastAsia" w:ascii="仿宋_GB2312" w:hAnsi="仿宋_GB2312" w:eastAsia="仿宋_GB2312" w:cs="仿宋_GB2312"/>
          <w:bCs/>
          <w:color w:val="000000"/>
          <w:kern w:val="0"/>
          <w:sz w:val="32"/>
          <w:szCs w:val="32"/>
        </w:rPr>
        <w:t>〔20</w:t>
      </w:r>
      <w:r>
        <w:rPr>
          <w:rFonts w:hint="eastAsia" w:ascii="仿宋_GB2312" w:hAnsi="仿宋_GB2312" w:eastAsia="仿宋_GB2312" w:cs="仿宋_GB2312"/>
          <w:bCs/>
          <w:color w:val="000000"/>
          <w:kern w:val="0"/>
          <w:sz w:val="32"/>
          <w:szCs w:val="32"/>
          <w:lang w:val="en-US" w:eastAsia="zh-CN"/>
        </w:rPr>
        <w:t>22</w:t>
      </w:r>
      <w:r>
        <w:rPr>
          <w:rFonts w:hint="eastAsia" w:ascii="仿宋_GB2312" w:hAnsi="仿宋_GB2312" w:eastAsia="仿宋_GB2312" w:cs="仿宋_GB2312"/>
          <w:bCs/>
          <w:color w:val="000000"/>
          <w:kern w:val="0"/>
          <w:sz w:val="32"/>
          <w:szCs w:val="32"/>
        </w:rPr>
        <w:t>〕</w:t>
      </w:r>
      <w:r>
        <w:rPr>
          <w:rFonts w:hint="eastAsia" w:ascii="仿宋_GB2312" w:hAnsi="仿宋_GB2312" w:eastAsia="仿宋_GB2312" w:cs="仿宋_GB2312"/>
          <w:bCs/>
          <w:color w:val="000000"/>
          <w:kern w:val="0"/>
          <w:sz w:val="32"/>
          <w:szCs w:val="32"/>
          <w:lang w:eastAsia="zh-CN"/>
        </w:rPr>
        <w:t>—</w:t>
      </w:r>
      <w:r>
        <w:rPr>
          <w:rFonts w:hint="eastAsia" w:ascii="仿宋_GB2312" w:hAnsi="仿宋_GB2312" w:eastAsia="仿宋_GB2312" w:cs="仿宋_GB2312"/>
          <w:bCs/>
          <w:color w:val="000000"/>
          <w:kern w:val="0"/>
          <w:sz w:val="32"/>
          <w:szCs w:val="32"/>
          <w:lang w:val="en-US" w:eastAsia="zh-CN"/>
        </w:rPr>
        <w:t>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right="0"/>
        <w:jc w:val="both"/>
        <w:textAlignment w:val="auto"/>
        <w:rPr>
          <w:rFonts w:hint="eastAsia" w:ascii="方正小标宋简体" w:hAnsi="方正小标宋简体" w:eastAsia="方正小标宋简体" w:cs="方正小标宋简体"/>
          <w:i w:val="0"/>
          <w:caps w:val="0"/>
          <w:color w:val="333333"/>
          <w:spacing w:val="0"/>
          <w:sz w:val="44"/>
          <w:szCs w:val="44"/>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right="0"/>
        <w:jc w:val="center"/>
        <w:textAlignment w:val="auto"/>
        <w:rPr>
          <w:rFonts w:hint="eastAsia" w:ascii="方正小标宋简体" w:hAnsi="方正小标宋简体" w:eastAsia="方正小标宋简体" w:cs="方正小标宋简体"/>
          <w:i w:val="0"/>
          <w:caps w:val="0"/>
          <w:color w:val="333333"/>
          <w:spacing w:val="0"/>
          <w:sz w:val="44"/>
          <w:szCs w:val="44"/>
          <w:shd w:val="clear" w:fill="FFFFFF"/>
        </w:rPr>
      </w:pPr>
      <w:r>
        <w:rPr>
          <w:rFonts w:hint="eastAsia" w:ascii="方正小标宋简体" w:hAnsi="方正小标宋简体" w:eastAsia="方正小标宋简体" w:cs="方正小标宋简体"/>
          <w:sz w:val="44"/>
          <w:szCs w:val="44"/>
          <w:lang w:val="en-US" w:eastAsia="zh-CN"/>
        </w:rPr>
        <w:t>关于印发《</w:t>
      </w:r>
      <w:r>
        <w:rPr>
          <w:rFonts w:hint="eastAsia" w:ascii="方正小标宋简体" w:hAnsi="方正小标宋简体" w:eastAsia="方正小标宋简体" w:cs="方正小标宋简体"/>
          <w:i w:val="0"/>
          <w:caps w:val="0"/>
          <w:color w:val="333333"/>
          <w:spacing w:val="0"/>
          <w:sz w:val="44"/>
          <w:szCs w:val="44"/>
          <w:shd w:val="clear" w:fill="FFFFFF"/>
          <w:lang w:eastAsia="zh-CN"/>
        </w:rPr>
        <w:t>济南市档案馆</w:t>
      </w:r>
      <w:r>
        <w:rPr>
          <w:rFonts w:hint="eastAsia" w:ascii="方正小标宋简体" w:hAnsi="方正小标宋简体" w:eastAsia="方正小标宋简体" w:cs="方正小标宋简体"/>
          <w:i w:val="0"/>
          <w:caps w:val="0"/>
          <w:color w:val="333333"/>
          <w:spacing w:val="0"/>
          <w:sz w:val="44"/>
          <w:szCs w:val="44"/>
          <w:shd w:val="clear" w:fill="FFFFFF"/>
        </w:rPr>
        <w:t>法治宣传教育</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i w:val="0"/>
          <w:caps w:val="0"/>
          <w:color w:val="333333"/>
          <w:spacing w:val="0"/>
          <w:sz w:val="44"/>
          <w:szCs w:val="44"/>
          <w:shd w:val="clear" w:fill="FFFFFF"/>
        </w:rPr>
        <w:t>“</w:t>
      </w:r>
      <w:r>
        <w:rPr>
          <w:rFonts w:hint="eastAsia" w:ascii="方正小标宋简体" w:hAnsi="方正小标宋简体" w:eastAsia="方正小标宋简体" w:cs="方正小标宋简体"/>
          <w:i w:val="0"/>
          <w:caps w:val="0"/>
          <w:color w:val="333333"/>
          <w:spacing w:val="0"/>
          <w:sz w:val="44"/>
          <w:szCs w:val="44"/>
          <w:shd w:val="clear" w:fill="FFFFFF"/>
          <w:lang w:eastAsia="zh-CN"/>
        </w:rPr>
        <w:t>八五</w:t>
      </w:r>
      <w:r>
        <w:rPr>
          <w:rFonts w:hint="eastAsia" w:ascii="方正小标宋简体" w:hAnsi="方正小标宋简体" w:eastAsia="方正小标宋简体" w:cs="方正小标宋简体"/>
          <w:i w:val="0"/>
          <w:caps w:val="0"/>
          <w:color w:val="333333"/>
          <w:spacing w:val="0"/>
          <w:sz w:val="44"/>
          <w:szCs w:val="44"/>
          <w:shd w:val="clear" w:fill="FFFFFF"/>
        </w:rPr>
        <w:t>”规划（202</w:t>
      </w:r>
      <w:r>
        <w:rPr>
          <w:rFonts w:hint="eastAsia" w:ascii="方正小标宋简体" w:hAnsi="方正小标宋简体" w:eastAsia="方正小标宋简体" w:cs="方正小标宋简体"/>
          <w:i w:val="0"/>
          <w:caps w:val="0"/>
          <w:color w:val="333333"/>
          <w:spacing w:val="0"/>
          <w:sz w:val="44"/>
          <w:szCs w:val="44"/>
          <w:shd w:val="clear" w:fill="FFFFFF"/>
          <w:lang w:val="en-US" w:eastAsia="zh-CN"/>
        </w:rPr>
        <w:t>1</w:t>
      </w:r>
      <w:r>
        <w:rPr>
          <w:rFonts w:hint="eastAsia" w:ascii="方正小标宋简体" w:hAnsi="方正小标宋简体" w:eastAsia="方正小标宋简体" w:cs="方正小标宋简体"/>
          <w:i w:val="0"/>
          <w:caps w:val="0"/>
          <w:color w:val="333333"/>
          <w:spacing w:val="0"/>
          <w:sz w:val="44"/>
          <w:szCs w:val="44"/>
          <w:shd w:val="clear" w:fill="FFFFFF"/>
        </w:rPr>
        <w:t>—2025年）</w:t>
      </w:r>
      <w:r>
        <w:rPr>
          <w:rFonts w:hint="eastAsia" w:ascii="方正小标宋简体" w:hAnsi="方正小标宋简体" w:eastAsia="方正小标宋简体" w:cs="方正小标宋简体"/>
          <w:sz w:val="44"/>
          <w:szCs w:val="44"/>
          <w:lang w:val="en-US" w:eastAsia="zh-CN"/>
        </w:rPr>
        <w:t>》的通知</w:t>
      </w:r>
    </w:p>
    <w:p>
      <w:pPr>
        <w:spacing w:line="600" w:lineRule="exact"/>
        <w:jc w:val="center"/>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各处（室）、驻莱芜钢城工作专班：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现将《济南市档案馆法治宣传教育“八五”规划（2021—2025年）》印发给你们，请认真贯彻落实。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济南市档案馆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w:t>
      </w: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right="0"/>
        <w:jc w:val="both"/>
        <w:textAlignment w:val="auto"/>
        <w:rPr>
          <w:rFonts w:hint="eastAsia" w:ascii="方正小标宋简体" w:hAnsi="方正小标宋简体" w:eastAsia="方正小标宋简体" w:cs="方正小标宋简体"/>
          <w:i w:val="0"/>
          <w:caps w:val="0"/>
          <w:color w:val="333333"/>
          <w:spacing w:val="0"/>
          <w:sz w:val="44"/>
          <w:szCs w:val="44"/>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right="0"/>
        <w:jc w:val="both"/>
        <w:textAlignment w:val="auto"/>
        <w:rPr>
          <w:rFonts w:hint="eastAsia" w:ascii="方正小标宋简体" w:hAnsi="方正小标宋简体" w:eastAsia="方正小标宋简体" w:cs="方正小标宋简体"/>
          <w:i w:val="0"/>
          <w:caps w:val="0"/>
          <w:color w:val="333333"/>
          <w:spacing w:val="0"/>
          <w:sz w:val="44"/>
          <w:szCs w:val="44"/>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right="0"/>
        <w:jc w:val="both"/>
        <w:textAlignment w:val="auto"/>
        <w:rPr>
          <w:rFonts w:hint="eastAsia" w:ascii="方正小标宋简体" w:hAnsi="方正小标宋简体" w:eastAsia="方正小标宋简体" w:cs="方正小标宋简体"/>
          <w:i w:val="0"/>
          <w:caps w:val="0"/>
          <w:color w:val="333333"/>
          <w:spacing w:val="0"/>
          <w:sz w:val="44"/>
          <w:szCs w:val="44"/>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right="0"/>
        <w:jc w:val="both"/>
        <w:textAlignment w:val="auto"/>
        <w:rPr>
          <w:rFonts w:hint="eastAsia" w:ascii="方正小标宋简体" w:hAnsi="方正小标宋简体" w:eastAsia="方正小标宋简体" w:cs="方正小标宋简体"/>
          <w:i w:val="0"/>
          <w:caps w:val="0"/>
          <w:color w:val="333333"/>
          <w:spacing w:val="0"/>
          <w:sz w:val="44"/>
          <w:szCs w:val="44"/>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right="0"/>
        <w:jc w:val="both"/>
        <w:textAlignment w:val="auto"/>
        <w:rPr>
          <w:rFonts w:hint="eastAsia" w:ascii="方正小标宋简体" w:hAnsi="方正小标宋简体" w:eastAsia="方正小标宋简体" w:cs="方正小标宋简体"/>
          <w:i w:val="0"/>
          <w:caps w:val="0"/>
          <w:color w:val="333333"/>
          <w:spacing w:val="0"/>
          <w:sz w:val="44"/>
          <w:szCs w:val="44"/>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right="0"/>
        <w:jc w:val="center"/>
        <w:textAlignment w:val="auto"/>
        <w:rPr>
          <w:rFonts w:hint="eastAsia" w:ascii="方正小标宋简体" w:hAnsi="方正小标宋简体" w:eastAsia="方正小标宋简体" w:cs="方正小标宋简体"/>
          <w:i w:val="0"/>
          <w:caps w:val="0"/>
          <w:color w:val="333333"/>
          <w:spacing w:val="0"/>
          <w:sz w:val="44"/>
          <w:szCs w:val="44"/>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right="0"/>
        <w:jc w:val="center"/>
        <w:textAlignment w:val="auto"/>
        <w:rPr>
          <w:rFonts w:hint="eastAsia" w:ascii="方正小标宋简体" w:hAnsi="方正小标宋简体" w:eastAsia="方正小标宋简体" w:cs="方正小标宋简体"/>
          <w:i w:val="0"/>
          <w:caps w:val="0"/>
          <w:color w:val="333333"/>
          <w:spacing w:val="0"/>
          <w:sz w:val="44"/>
          <w:szCs w:val="44"/>
          <w:shd w:val="clear" w:fill="FFFFFF"/>
        </w:rPr>
      </w:pPr>
      <w:bookmarkStart w:id="0" w:name="_GoBack"/>
      <w:bookmarkEnd w:id="0"/>
      <w:r>
        <w:rPr>
          <w:rFonts w:hint="eastAsia" w:ascii="方正小标宋简体" w:hAnsi="方正小标宋简体" w:eastAsia="方正小标宋简体" w:cs="方正小标宋简体"/>
          <w:i w:val="0"/>
          <w:caps w:val="0"/>
          <w:color w:val="333333"/>
          <w:spacing w:val="0"/>
          <w:sz w:val="44"/>
          <w:szCs w:val="44"/>
          <w:shd w:val="clear" w:fill="FFFFFF"/>
          <w:lang w:eastAsia="zh-CN"/>
        </w:rPr>
        <w:t>济南市档案馆</w:t>
      </w:r>
      <w:r>
        <w:rPr>
          <w:rFonts w:hint="eastAsia" w:ascii="方正小标宋简体" w:hAnsi="方正小标宋简体" w:eastAsia="方正小标宋简体" w:cs="方正小标宋简体"/>
          <w:i w:val="0"/>
          <w:caps w:val="0"/>
          <w:color w:val="333333"/>
          <w:spacing w:val="0"/>
          <w:sz w:val="44"/>
          <w:szCs w:val="44"/>
          <w:shd w:val="clear" w:fill="FFFFFF"/>
        </w:rPr>
        <w:t>法治宣传教育</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20" w:lineRule="exact"/>
        <w:ind w:right="0"/>
        <w:jc w:val="center"/>
        <w:textAlignment w:val="auto"/>
        <w:rPr>
          <w:rFonts w:hint="eastAsia" w:ascii="方正小标宋简体" w:hAnsi="方正小标宋简体" w:eastAsia="方正小标宋简体" w:cs="方正小标宋简体"/>
          <w:i w:val="0"/>
          <w:caps w:val="0"/>
          <w:color w:val="333333"/>
          <w:spacing w:val="0"/>
          <w:sz w:val="44"/>
          <w:szCs w:val="44"/>
        </w:rPr>
      </w:pPr>
      <w:r>
        <w:rPr>
          <w:rFonts w:hint="eastAsia" w:ascii="方正小标宋简体" w:hAnsi="方正小标宋简体" w:eastAsia="方正小标宋简体" w:cs="方正小标宋简体"/>
          <w:i w:val="0"/>
          <w:caps w:val="0"/>
          <w:color w:val="333333"/>
          <w:spacing w:val="0"/>
          <w:sz w:val="44"/>
          <w:szCs w:val="44"/>
          <w:shd w:val="clear" w:fill="FFFFFF"/>
        </w:rPr>
        <w:t>“</w:t>
      </w:r>
      <w:r>
        <w:rPr>
          <w:rFonts w:hint="eastAsia" w:ascii="方正小标宋简体" w:hAnsi="方正小标宋简体" w:eastAsia="方正小标宋简体" w:cs="方正小标宋简体"/>
          <w:i w:val="0"/>
          <w:caps w:val="0"/>
          <w:color w:val="333333"/>
          <w:spacing w:val="0"/>
          <w:sz w:val="44"/>
          <w:szCs w:val="44"/>
          <w:shd w:val="clear" w:fill="FFFFFF"/>
          <w:lang w:eastAsia="zh-CN"/>
        </w:rPr>
        <w:t>八五</w:t>
      </w:r>
      <w:r>
        <w:rPr>
          <w:rFonts w:hint="eastAsia" w:ascii="方正小标宋简体" w:hAnsi="方正小标宋简体" w:eastAsia="方正小标宋简体" w:cs="方正小标宋简体"/>
          <w:i w:val="0"/>
          <w:caps w:val="0"/>
          <w:color w:val="333333"/>
          <w:spacing w:val="0"/>
          <w:sz w:val="44"/>
          <w:szCs w:val="44"/>
          <w:shd w:val="clear" w:fill="FFFFFF"/>
        </w:rPr>
        <w:t>”规划（202</w:t>
      </w:r>
      <w:r>
        <w:rPr>
          <w:rFonts w:hint="eastAsia" w:ascii="方正小标宋简体" w:hAnsi="方正小标宋简体" w:eastAsia="方正小标宋简体" w:cs="方正小标宋简体"/>
          <w:i w:val="0"/>
          <w:caps w:val="0"/>
          <w:color w:val="333333"/>
          <w:spacing w:val="0"/>
          <w:sz w:val="44"/>
          <w:szCs w:val="44"/>
          <w:shd w:val="clear" w:fill="FFFFFF"/>
          <w:lang w:val="en-US" w:eastAsia="zh-CN"/>
        </w:rPr>
        <w:t>1</w:t>
      </w:r>
      <w:r>
        <w:rPr>
          <w:rFonts w:hint="eastAsia" w:ascii="方正小标宋简体" w:hAnsi="方正小标宋简体" w:eastAsia="方正小标宋简体" w:cs="方正小标宋简体"/>
          <w:i w:val="0"/>
          <w:caps w:val="0"/>
          <w:color w:val="333333"/>
          <w:spacing w:val="0"/>
          <w:sz w:val="44"/>
          <w:szCs w:val="44"/>
          <w:shd w:val="clear" w:fill="FFFFFF"/>
        </w:rPr>
        <w:t>—2025年）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rPr>
          <w:rFonts w:hint="eastAsia" w:ascii="仿宋_GB2312" w:hAnsi="仿宋_GB2312" w:eastAsia="仿宋_GB2312" w:cs="仿宋_GB2312"/>
          <w:i w:val="0"/>
          <w:caps w:val="0"/>
          <w:color w:val="333333"/>
          <w:spacing w:val="0"/>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auto"/>
        <w:rPr>
          <w:rFonts w:hint="eastAsia" w:ascii="仿宋_GB2312" w:hAnsi="仿宋_GB2312" w:eastAsia="仿宋_GB2312" w:cs="仿宋_GB2312"/>
          <w:i w:val="0"/>
          <w:caps w:val="0"/>
          <w:color w:val="333333"/>
          <w:spacing w:val="0"/>
          <w:sz w:val="32"/>
          <w:szCs w:val="32"/>
          <w:shd w:val="clear" w:fill="FFFFFF"/>
          <w:lang w:eastAsia="zh-CN"/>
        </w:rPr>
      </w:pPr>
      <w:r>
        <w:rPr>
          <w:rFonts w:hint="eastAsia" w:ascii="仿宋_GB2312" w:hAnsi="仿宋_GB2312" w:eastAsia="仿宋_GB2312" w:cs="仿宋_GB2312"/>
          <w:i w:val="0"/>
          <w:caps w:val="0"/>
          <w:color w:val="333333"/>
          <w:spacing w:val="0"/>
          <w:sz w:val="32"/>
          <w:szCs w:val="32"/>
          <w:shd w:val="clear" w:fill="FFFFFF"/>
          <w:lang w:eastAsia="zh-CN"/>
        </w:rPr>
        <w:t>为深入贯彻落实习近平法治思想，深入开展档案法治宣传教育，推进我馆依法治档工作进程，根据《全国档案“八五”法治宣传教育规划（</w:t>
      </w:r>
      <w:r>
        <w:rPr>
          <w:rFonts w:hint="eastAsia" w:ascii="仿宋_GB2312" w:hAnsi="仿宋_GB2312" w:eastAsia="仿宋_GB2312" w:cs="仿宋_GB2312"/>
          <w:i w:val="0"/>
          <w:caps w:val="0"/>
          <w:color w:val="333333"/>
          <w:spacing w:val="0"/>
          <w:sz w:val="32"/>
          <w:szCs w:val="32"/>
          <w:shd w:val="clear" w:fill="FFFFFF"/>
          <w:lang w:val="en-US" w:eastAsia="zh-CN"/>
        </w:rPr>
        <w:t>2021-2025年）》</w:t>
      </w:r>
      <w:r>
        <w:rPr>
          <w:rFonts w:hint="eastAsia" w:ascii="仿宋_GB2312" w:hAnsi="仿宋_GB2312" w:eastAsia="仿宋_GB2312" w:cs="仿宋_GB2312"/>
          <w:i w:val="0"/>
          <w:caps w:val="0"/>
          <w:color w:val="333333"/>
          <w:spacing w:val="0"/>
          <w:sz w:val="32"/>
          <w:szCs w:val="32"/>
          <w:shd w:val="clear" w:fill="FFFFFF"/>
          <w:lang w:eastAsia="zh-CN"/>
        </w:rPr>
        <w:t>《中共济南市委贯彻落实</w:t>
      </w:r>
      <w:r>
        <w:rPr>
          <w:rFonts w:hint="eastAsia" w:ascii="仿宋_GB2312" w:hAnsi="仿宋_GB2312" w:eastAsia="仿宋_GB2312" w:cs="仿宋_GB2312"/>
          <w:i w:val="0"/>
          <w:caps w:val="0"/>
          <w:color w:val="333333"/>
          <w:spacing w:val="0"/>
          <w:sz w:val="32"/>
          <w:szCs w:val="32"/>
          <w:shd w:val="clear" w:fill="FFFFFF"/>
          <w:lang w:val="en" w:eastAsia="zh-CN"/>
        </w:rPr>
        <w:t>&lt;</w:t>
      </w:r>
      <w:r>
        <w:rPr>
          <w:rFonts w:hint="eastAsia" w:ascii="仿宋_GB2312" w:hAnsi="仿宋_GB2312" w:eastAsia="仿宋_GB2312" w:cs="仿宋_GB2312"/>
          <w:i w:val="0"/>
          <w:caps w:val="0"/>
          <w:color w:val="333333"/>
          <w:spacing w:val="0"/>
          <w:sz w:val="32"/>
          <w:szCs w:val="32"/>
          <w:shd w:val="clear" w:fill="FFFFFF"/>
          <w:lang w:eastAsia="zh-CN"/>
        </w:rPr>
        <w:t>法治中国建设规划（</w:t>
      </w:r>
      <w:r>
        <w:rPr>
          <w:rFonts w:hint="eastAsia" w:ascii="仿宋_GB2312" w:hAnsi="仿宋_GB2312" w:eastAsia="仿宋_GB2312" w:cs="仿宋_GB2312"/>
          <w:i w:val="0"/>
          <w:caps w:val="0"/>
          <w:color w:val="333333"/>
          <w:spacing w:val="0"/>
          <w:sz w:val="32"/>
          <w:szCs w:val="32"/>
          <w:shd w:val="clear" w:fill="FFFFFF"/>
          <w:lang w:val="en-US" w:eastAsia="zh-CN"/>
        </w:rPr>
        <w:t>2020—2025年）的实施意见</w:t>
      </w:r>
      <w:r>
        <w:rPr>
          <w:rFonts w:hint="eastAsia" w:ascii="仿宋_GB2312" w:hAnsi="仿宋_GB2312" w:eastAsia="仿宋_GB2312" w:cs="仿宋_GB2312"/>
          <w:i w:val="0"/>
          <w:caps w:val="0"/>
          <w:color w:val="333333"/>
          <w:spacing w:val="0"/>
          <w:sz w:val="32"/>
          <w:szCs w:val="32"/>
          <w:shd w:val="clear" w:fill="FFFFFF"/>
          <w:lang w:val="en" w:eastAsia="zh-CN"/>
        </w:rPr>
        <w:t>&gt;</w:t>
      </w:r>
      <w:r>
        <w:rPr>
          <w:rFonts w:hint="eastAsia" w:ascii="仿宋_GB2312" w:hAnsi="仿宋_GB2312" w:eastAsia="仿宋_GB2312" w:cs="仿宋_GB2312"/>
          <w:i w:val="0"/>
          <w:caps w:val="0"/>
          <w:color w:val="333333"/>
          <w:spacing w:val="0"/>
          <w:sz w:val="32"/>
          <w:szCs w:val="32"/>
          <w:shd w:val="clear" w:fill="FFFFFF"/>
          <w:lang w:eastAsia="zh-CN"/>
        </w:rPr>
        <w:t>》《关于在全市开展法治宣传教育的第八个五年规划(20</w:t>
      </w:r>
      <w:r>
        <w:rPr>
          <w:rFonts w:hint="eastAsia" w:ascii="仿宋_GB2312" w:hAnsi="仿宋_GB2312" w:eastAsia="仿宋_GB2312" w:cs="仿宋_GB2312"/>
          <w:i w:val="0"/>
          <w:caps w:val="0"/>
          <w:color w:val="333333"/>
          <w:spacing w:val="0"/>
          <w:sz w:val="32"/>
          <w:szCs w:val="32"/>
          <w:shd w:val="clear" w:fill="FFFFFF"/>
          <w:lang w:val="en-US" w:eastAsia="zh-CN"/>
        </w:rPr>
        <w:t>21</w:t>
      </w:r>
      <w:r>
        <w:rPr>
          <w:rFonts w:hint="eastAsia" w:ascii="仿宋_GB2312" w:hAnsi="仿宋_GB2312" w:eastAsia="仿宋_GB2312" w:cs="仿宋_GB2312"/>
          <w:i w:val="0"/>
          <w:caps w:val="0"/>
          <w:color w:val="333333"/>
          <w:spacing w:val="0"/>
          <w:sz w:val="32"/>
          <w:szCs w:val="32"/>
          <w:shd w:val="clear" w:fill="FFFFFF"/>
          <w:lang w:eastAsia="zh-CN"/>
        </w:rPr>
        <w:t>—202</w:t>
      </w:r>
      <w:r>
        <w:rPr>
          <w:rFonts w:hint="eastAsia" w:ascii="仿宋_GB2312" w:hAnsi="仿宋_GB2312" w:eastAsia="仿宋_GB2312" w:cs="仿宋_GB2312"/>
          <w:i w:val="0"/>
          <w:caps w:val="0"/>
          <w:color w:val="333333"/>
          <w:spacing w:val="0"/>
          <w:sz w:val="32"/>
          <w:szCs w:val="32"/>
          <w:shd w:val="clear" w:fill="FFFFFF"/>
          <w:lang w:val="en-US" w:eastAsia="zh-CN"/>
        </w:rPr>
        <w:t>5</w:t>
      </w:r>
      <w:r>
        <w:rPr>
          <w:rFonts w:hint="eastAsia" w:ascii="仿宋_GB2312" w:hAnsi="仿宋_GB2312" w:eastAsia="仿宋_GB2312" w:cs="仿宋_GB2312"/>
          <w:i w:val="0"/>
          <w:caps w:val="0"/>
          <w:color w:val="333333"/>
          <w:spacing w:val="0"/>
          <w:sz w:val="32"/>
          <w:szCs w:val="32"/>
          <w:shd w:val="clear" w:fill="FFFFFF"/>
          <w:lang w:eastAsia="zh-CN"/>
        </w:rPr>
        <w:t>年)》《关于进一步完善国家工作人员学法用法制度的实施意见》，结合</w:t>
      </w:r>
      <w:r>
        <w:rPr>
          <w:rFonts w:hint="eastAsia" w:ascii="仿宋_GB2312" w:hAnsi="仿宋_GB2312" w:eastAsia="仿宋_GB2312" w:cs="仿宋_GB2312"/>
          <w:i w:val="0"/>
          <w:caps w:val="0"/>
          <w:color w:val="333333"/>
          <w:spacing w:val="0"/>
          <w:sz w:val="32"/>
          <w:szCs w:val="32"/>
          <w:shd w:val="clear" w:fill="FFFFFF"/>
          <w:lang w:val="en-US" w:eastAsia="zh-CN"/>
        </w:rPr>
        <w:t>本</w:t>
      </w:r>
      <w:r>
        <w:rPr>
          <w:rFonts w:hint="eastAsia" w:ascii="仿宋_GB2312" w:hAnsi="仿宋_GB2312" w:eastAsia="仿宋_GB2312" w:cs="仿宋_GB2312"/>
          <w:i w:val="0"/>
          <w:caps w:val="0"/>
          <w:color w:val="333333"/>
          <w:spacing w:val="0"/>
          <w:sz w:val="32"/>
          <w:szCs w:val="32"/>
          <w:shd w:val="clear" w:fill="FFFFFF"/>
          <w:lang w:eastAsia="zh-CN"/>
        </w:rPr>
        <w:t>馆工作实际，制定本规划。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lang w:val="en-US" w:eastAsia="zh-CN"/>
        </w:rPr>
        <w:t>一、</w:t>
      </w:r>
      <w:r>
        <w:rPr>
          <w:rFonts w:hint="eastAsia" w:ascii="黑体" w:hAnsi="黑体" w:eastAsia="黑体" w:cs="黑体"/>
          <w:i w:val="0"/>
          <w:caps w:val="0"/>
          <w:color w:val="333333"/>
          <w:spacing w:val="0"/>
          <w:sz w:val="32"/>
          <w:szCs w:val="32"/>
          <w:shd w:val="clear" w:fill="FFFFFF"/>
        </w:rPr>
        <w:t>指导思想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lang w:eastAsia="zh-CN"/>
        </w:rPr>
        <w:t>坚持以习近平新时代中国特色社会主义思想为指导，深入学习贯彻习近平法治思想，按照习近平总书记对山东工作提出的“走在前列、全面开创”“三个走在前”的总遵循、总定位、总航标，紧紧围绕实施黄河重大国家战略和新时代现代化强省会建设，围绕服务济南“十四五”时期经济社会发展，聚焦</w:t>
      </w:r>
      <w:r>
        <w:rPr>
          <w:rFonts w:hint="eastAsia" w:ascii="仿宋_GB2312" w:hAnsi="仿宋_GB2312" w:eastAsia="仿宋_GB2312" w:cs="仿宋_GB2312"/>
          <w:i w:val="0"/>
          <w:caps w:val="0"/>
          <w:color w:val="333333"/>
          <w:spacing w:val="0"/>
          <w:sz w:val="32"/>
          <w:szCs w:val="32"/>
          <w:shd w:val="clear" w:fill="FFFFFF"/>
        </w:rPr>
        <w:t>市委、市政府中心工作，</w:t>
      </w:r>
      <w:r>
        <w:rPr>
          <w:rFonts w:hint="eastAsia" w:ascii="仿宋_GB2312" w:hAnsi="仿宋_GB2312" w:eastAsia="仿宋_GB2312" w:cs="仿宋_GB2312"/>
          <w:i w:val="0"/>
          <w:caps w:val="0"/>
          <w:color w:val="333333"/>
          <w:spacing w:val="0"/>
          <w:sz w:val="32"/>
          <w:szCs w:val="32"/>
          <w:shd w:val="clear" w:fill="FFFFFF"/>
          <w:lang w:eastAsia="zh-CN"/>
        </w:rPr>
        <w:t>围绕推动全面依法治档，</w:t>
      </w:r>
      <w:r>
        <w:rPr>
          <w:rFonts w:hint="eastAsia" w:ascii="仿宋_GB2312" w:hAnsi="仿宋_GB2312" w:eastAsia="仿宋_GB2312" w:cs="仿宋_GB2312"/>
          <w:i w:val="0"/>
          <w:caps w:val="0"/>
          <w:color w:val="333333"/>
          <w:spacing w:val="0"/>
          <w:sz w:val="32"/>
          <w:szCs w:val="32"/>
          <w:shd w:val="clear" w:fill="FFFFFF"/>
        </w:rPr>
        <w:t>深入开展档案法治宣传教育，努力提高全社会档案法治意识和依法治档工作水平，为</w:t>
      </w:r>
      <w:r>
        <w:rPr>
          <w:rFonts w:hint="eastAsia" w:ascii="仿宋_GB2312" w:hAnsi="仿宋_GB2312" w:eastAsia="仿宋_GB2312" w:cs="仿宋_GB2312"/>
          <w:i w:val="0"/>
          <w:caps w:val="0"/>
          <w:color w:val="333333"/>
          <w:spacing w:val="0"/>
          <w:sz w:val="32"/>
          <w:szCs w:val="32"/>
          <w:shd w:val="clear" w:fill="FFFFFF"/>
          <w:lang w:eastAsia="zh-CN"/>
        </w:rPr>
        <w:t>我市档案事业创新发展、转型发展、高质量发展</w:t>
      </w:r>
      <w:r>
        <w:rPr>
          <w:rFonts w:hint="eastAsia" w:ascii="仿宋_GB2312" w:hAnsi="仿宋_GB2312" w:eastAsia="仿宋_GB2312" w:cs="仿宋_GB2312"/>
          <w:i w:val="0"/>
          <w:caps w:val="0"/>
          <w:color w:val="333333"/>
          <w:spacing w:val="0"/>
          <w:sz w:val="32"/>
          <w:szCs w:val="32"/>
          <w:shd w:val="clear" w:fill="FFFFFF"/>
        </w:rPr>
        <w:t>营造良好法治环境。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lang w:val="en-US" w:eastAsia="zh-CN"/>
        </w:rPr>
        <w:t>二、</w:t>
      </w:r>
      <w:r>
        <w:rPr>
          <w:rFonts w:hint="eastAsia" w:ascii="黑体" w:hAnsi="黑体" w:eastAsia="黑体" w:cs="黑体"/>
          <w:i w:val="0"/>
          <w:caps w:val="0"/>
          <w:color w:val="333333"/>
          <w:spacing w:val="0"/>
          <w:sz w:val="32"/>
          <w:szCs w:val="32"/>
          <w:shd w:val="clear" w:fill="FFFFFF"/>
        </w:rPr>
        <w:t>主要目标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lang w:eastAsia="zh-CN"/>
        </w:rPr>
        <w:t>档案治理能力和水平明显提升，</w:t>
      </w:r>
      <w:r>
        <w:rPr>
          <w:rFonts w:hint="eastAsia" w:ascii="仿宋_GB2312" w:hAnsi="仿宋_GB2312" w:eastAsia="仿宋_GB2312" w:cs="仿宋_GB2312"/>
          <w:i w:val="0"/>
          <w:caps w:val="0"/>
          <w:color w:val="333333"/>
          <w:spacing w:val="0"/>
          <w:sz w:val="32"/>
          <w:szCs w:val="32"/>
          <w:shd w:val="clear" w:fill="FFFFFF"/>
        </w:rPr>
        <w:t>档案法治宣传教育机制进一步健全，</w:t>
      </w:r>
      <w:r>
        <w:rPr>
          <w:rFonts w:hint="eastAsia" w:ascii="仿宋_GB2312" w:hAnsi="仿宋_GB2312" w:eastAsia="仿宋_GB2312" w:cs="仿宋_GB2312"/>
          <w:i w:val="0"/>
          <w:caps w:val="0"/>
          <w:color w:val="333333"/>
          <w:spacing w:val="0"/>
          <w:sz w:val="32"/>
          <w:szCs w:val="32"/>
          <w:shd w:val="clear" w:fill="FFFFFF"/>
          <w:lang w:eastAsia="zh-CN"/>
        </w:rPr>
        <w:t>档案资源更加丰富，档案服务更加便捷高效，档案信息化建设取得实质性进展，</w:t>
      </w:r>
      <w:r>
        <w:rPr>
          <w:rFonts w:hint="eastAsia" w:ascii="仿宋_GB2312" w:hAnsi="仿宋_GB2312" w:eastAsia="仿宋_GB2312" w:cs="仿宋_GB2312"/>
          <w:i w:val="0"/>
          <w:caps w:val="0"/>
          <w:color w:val="333333"/>
          <w:spacing w:val="0"/>
          <w:sz w:val="32"/>
          <w:szCs w:val="32"/>
          <w:shd w:val="clear" w:fill="FFFFFF"/>
        </w:rPr>
        <w:t>档案</w:t>
      </w:r>
      <w:r>
        <w:rPr>
          <w:rFonts w:hint="eastAsia" w:ascii="仿宋_GB2312" w:hAnsi="仿宋_GB2312" w:eastAsia="仿宋_GB2312" w:cs="仿宋_GB2312"/>
          <w:i w:val="0"/>
          <w:caps w:val="0"/>
          <w:color w:val="333333"/>
          <w:spacing w:val="0"/>
          <w:sz w:val="32"/>
          <w:szCs w:val="32"/>
          <w:shd w:val="clear" w:fill="FFFFFF"/>
          <w:lang w:eastAsia="zh-CN"/>
        </w:rPr>
        <w:t>治理效能得到新提升，党管档案工作体制机制更加完善，依法履职能力进一步增强，</w:t>
      </w:r>
      <w:r>
        <w:rPr>
          <w:rFonts w:hint="eastAsia" w:ascii="仿宋_GB2312" w:hAnsi="仿宋_GB2312" w:eastAsia="仿宋_GB2312" w:cs="仿宋_GB2312"/>
          <w:i w:val="0"/>
          <w:caps w:val="0"/>
          <w:color w:val="333333"/>
          <w:spacing w:val="0"/>
          <w:sz w:val="32"/>
          <w:szCs w:val="32"/>
          <w:shd w:val="clear" w:fill="FFFFFF"/>
        </w:rPr>
        <w:t>档案工作人员</w:t>
      </w:r>
      <w:r>
        <w:rPr>
          <w:rFonts w:hint="eastAsia" w:ascii="仿宋_GB2312" w:hAnsi="仿宋_GB2312" w:eastAsia="仿宋_GB2312" w:cs="仿宋_GB2312"/>
          <w:i w:val="0"/>
          <w:caps w:val="0"/>
          <w:color w:val="333333"/>
          <w:spacing w:val="0"/>
          <w:sz w:val="32"/>
          <w:szCs w:val="32"/>
          <w:shd w:val="clear" w:fill="FFFFFF"/>
          <w:lang w:eastAsia="zh-CN"/>
        </w:rPr>
        <w:t>法治素养</w:t>
      </w:r>
      <w:r>
        <w:rPr>
          <w:rFonts w:hint="eastAsia" w:ascii="仿宋_GB2312" w:hAnsi="仿宋_GB2312" w:eastAsia="仿宋_GB2312" w:cs="仿宋_GB2312"/>
          <w:i w:val="0"/>
          <w:caps w:val="0"/>
          <w:color w:val="333333"/>
          <w:spacing w:val="0"/>
          <w:sz w:val="32"/>
          <w:szCs w:val="32"/>
          <w:shd w:val="clear" w:fill="FFFFFF"/>
        </w:rPr>
        <w:t>和</w:t>
      </w:r>
      <w:r>
        <w:rPr>
          <w:rFonts w:hint="eastAsia" w:ascii="仿宋_GB2312" w:hAnsi="仿宋_GB2312" w:eastAsia="仿宋_GB2312" w:cs="仿宋_GB2312"/>
          <w:i w:val="0"/>
          <w:caps w:val="0"/>
          <w:color w:val="333333"/>
          <w:spacing w:val="0"/>
          <w:sz w:val="32"/>
          <w:szCs w:val="32"/>
          <w:shd w:val="clear" w:fill="FFFFFF"/>
          <w:lang w:eastAsia="zh-CN"/>
        </w:rPr>
        <w:t>法治化水平</w:t>
      </w:r>
      <w:r>
        <w:rPr>
          <w:rFonts w:hint="eastAsia" w:ascii="仿宋_GB2312" w:hAnsi="仿宋_GB2312" w:eastAsia="仿宋_GB2312" w:cs="仿宋_GB2312"/>
          <w:i w:val="0"/>
          <w:caps w:val="0"/>
          <w:color w:val="333333"/>
          <w:spacing w:val="0"/>
          <w:sz w:val="32"/>
          <w:szCs w:val="32"/>
          <w:shd w:val="clear" w:fill="FFFFFF"/>
        </w:rPr>
        <w:t>进一步提升</w:t>
      </w:r>
      <w:r>
        <w:rPr>
          <w:rFonts w:hint="eastAsia" w:ascii="仿宋_GB2312" w:hAnsi="仿宋_GB2312" w:eastAsia="仿宋_GB2312" w:cs="仿宋_GB2312"/>
          <w:i w:val="0"/>
          <w:caps w:val="0"/>
          <w:color w:val="333333"/>
          <w:spacing w:val="0"/>
          <w:sz w:val="32"/>
          <w:szCs w:val="32"/>
          <w:shd w:val="clear" w:fill="FFFFFF"/>
          <w:lang w:eastAsia="zh-CN"/>
        </w:rPr>
        <w:t>。坚持法律顾问聘用制度，做到办事依法、遇事找法、解决问题用法、化解矛盾靠法，进一步改善法治环境，基本建成与新时代社会主义现代化强省会战略地位相适应的档案工作新格局</w:t>
      </w:r>
      <w:r>
        <w:rPr>
          <w:rFonts w:hint="eastAsia" w:ascii="仿宋_GB2312" w:hAnsi="仿宋_GB2312" w:eastAsia="仿宋_GB2312" w:cs="仿宋_GB2312"/>
          <w:i w:val="0"/>
          <w:caps w:val="0"/>
          <w:color w:val="333333"/>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三</w:t>
      </w:r>
      <w:r>
        <w:rPr>
          <w:rFonts w:hint="eastAsia" w:ascii="黑体" w:hAnsi="黑体" w:eastAsia="黑体" w:cs="黑体"/>
          <w:i w:val="0"/>
          <w:caps w:val="0"/>
          <w:color w:val="333333"/>
          <w:spacing w:val="0"/>
          <w:sz w:val="32"/>
          <w:szCs w:val="32"/>
          <w:shd w:val="clear" w:fill="FFFFFF"/>
          <w:lang w:eastAsia="zh-CN"/>
        </w:rPr>
        <w:t>、</w:t>
      </w:r>
      <w:r>
        <w:rPr>
          <w:rFonts w:hint="eastAsia" w:ascii="黑体" w:hAnsi="黑体" w:eastAsia="黑体" w:cs="黑体"/>
          <w:i w:val="0"/>
          <w:caps w:val="0"/>
          <w:color w:val="333333"/>
          <w:spacing w:val="0"/>
          <w:sz w:val="32"/>
          <w:szCs w:val="32"/>
          <w:shd w:val="clear" w:fill="FFFFFF"/>
        </w:rPr>
        <w:t>基本原则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3" w:firstLineChars="200"/>
        <w:textAlignment w:val="auto"/>
        <w:rPr>
          <w:rFonts w:hint="eastAsia" w:ascii="仿宋_GB2312" w:hAnsi="仿宋_GB2312" w:eastAsia="仿宋_GB2312" w:cs="仿宋_GB2312"/>
          <w:b w:val="0"/>
          <w:bCs/>
          <w:i w:val="0"/>
          <w:caps w:val="0"/>
          <w:color w:val="333333"/>
          <w:spacing w:val="0"/>
          <w:sz w:val="32"/>
          <w:szCs w:val="32"/>
          <w:shd w:val="clear" w:fill="FFFFFF"/>
        </w:rPr>
      </w:pPr>
      <w:r>
        <w:rPr>
          <w:rFonts w:hint="eastAsia" w:ascii="仿宋_GB2312" w:hAnsi="仿宋_GB2312" w:eastAsia="仿宋_GB2312" w:cs="仿宋_GB2312"/>
          <w:b/>
          <w:i w:val="0"/>
          <w:caps w:val="0"/>
          <w:color w:val="333333"/>
          <w:spacing w:val="0"/>
          <w:sz w:val="32"/>
          <w:szCs w:val="32"/>
          <w:shd w:val="clear" w:fill="FFFFFF"/>
        </w:rPr>
        <w:t>——</w:t>
      </w:r>
      <w:r>
        <w:rPr>
          <w:rFonts w:hint="eastAsia" w:ascii="仿宋_GB2312" w:hAnsi="仿宋_GB2312" w:eastAsia="仿宋_GB2312" w:cs="仿宋_GB2312"/>
          <w:b/>
          <w:i w:val="0"/>
          <w:caps w:val="0"/>
          <w:color w:val="333333"/>
          <w:spacing w:val="0"/>
          <w:sz w:val="32"/>
          <w:szCs w:val="32"/>
          <w:shd w:val="clear" w:fill="FFFFFF"/>
          <w:lang w:eastAsia="zh-CN"/>
        </w:rPr>
        <w:t>坚持党的领导</w:t>
      </w:r>
      <w:r>
        <w:rPr>
          <w:rFonts w:hint="eastAsia" w:ascii="仿宋_GB2312" w:hAnsi="仿宋_GB2312" w:eastAsia="仿宋_GB2312" w:cs="仿宋_GB2312"/>
          <w:b/>
          <w:i w:val="0"/>
          <w:caps w:val="0"/>
          <w:color w:val="333333"/>
          <w:spacing w:val="0"/>
          <w:sz w:val="32"/>
          <w:szCs w:val="32"/>
          <w:shd w:val="clear" w:fill="FFFFFF"/>
        </w:rPr>
        <w:t>。</w:t>
      </w:r>
      <w:r>
        <w:rPr>
          <w:rFonts w:hint="eastAsia" w:ascii="仿宋_GB2312" w:hAnsi="仿宋_GB2312" w:eastAsia="仿宋_GB2312" w:cs="仿宋_GB2312"/>
          <w:b w:val="0"/>
          <w:bCs/>
          <w:i w:val="0"/>
          <w:caps w:val="0"/>
          <w:color w:val="333333"/>
          <w:spacing w:val="0"/>
          <w:sz w:val="32"/>
          <w:szCs w:val="32"/>
          <w:shd w:val="clear" w:fill="FFFFFF"/>
          <w:lang w:eastAsia="zh-CN"/>
        </w:rPr>
        <w:t>牢记档案工作的政治属性，提高政治站位，增强政治自觉，把党的领导贯穿到档案工作全过程，确保档案工作正确方向。</w:t>
      </w:r>
      <w:r>
        <w:rPr>
          <w:rFonts w:hint="eastAsia" w:ascii="仿宋_GB2312" w:hAnsi="仿宋_GB2312" w:eastAsia="仿宋_GB2312" w:cs="仿宋_GB2312"/>
          <w:b w:val="0"/>
          <w:bCs/>
          <w:i w:val="0"/>
          <w:caps w:val="0"/>
          <w:color w:val="333333"/>
          <w:spacing w:val="0"/>
          <w:sz w:val="32"/>
          <w:szCs w:val="32"/>
          <w:shd w:val="clear" w:fill="FFFFFF"/>
        </w:rPr>
        <w:t>紧紧围绕</w:t>
      </w:r>
      <w:r>
        <w:rPr>
          <w:rFonts w:hint="eastAsia" w:ascii="仿宋_GB2312" w:hAnsi="仿宋_GB2312" w:eastAsia="仿宋_GB2312" w:cs="仿宋_GB2312"/>
          <w:b w:val="0"/>
          <w:bCs/>
          <w:i w:val="0"/>
          <w:caps w:val="0"/>
          <w:color w:val="333333"/>
          <w:spacing w:val="0"/>
          <w:sz w:val="32"/>
          <w:szCs w:val="32"/>
          <w:shd w:val="clear" w:fill="FFFFFF"/>
          <w:lang w:eastAsia="zh-CN"/>
        </w:rPr>
        <w:t>省市推进黄河重大国家战略和全</w:t>
      </w:r>
      <w:r>
        <w:rPr>
          <w:rFonts w:hint="eastAsia" w:ascii="仿宋_GB2312" w:hAnsi="仿宋_GB2312" w:eastAsia="仿宋_GB2312" w:cs="仿宋_GB2312"/>
          <w:b w:val="0"/>
          <w:bCs/>
          <w:i w:val="0"/>
          <w:caps w:val="0"/>
          <w:color w:val="333333"/>
          <w:spacing w:val="0"/>
          <w:sz w:val="32"/>
          <w:szCs w:val="32"/>
          <w:shd w:val="clear" w:fill="FFFFFF"/>
        </w:rPr>
        <w:t>市档案事业发展</w:t>
      </w:r>
      <w:r>
        <w:rPr>
          <w:rFonts w:hint="eastAsia" w:ascii="仿宋_GB2312" w:hAnsi="仿宋_GB2312" w:eastAsia="仿宋_GB2312" w:cs="仿宋_GB2312"/>
          <w:b w:val="0"/>
          <w:bCs/>
          <w:i w:val="0"/>
          <w:caps w:val="0"/>
          <w:color w:val="333333"/>
          <w:spacing w:val="0"/>
          <w:sz w:val="32"/>
          <w:szCs w:val="32"/>
          <w:shd w:val="clear" w:fill="FFFFFF"/>
          <w:lang w:eastAsia="zh-CN"/>
        </w:rPr>
        <w:t>“十四五”规划</w:t>
      </w:r>
      <w:r>
        <w:rPr>
          <w:rFonts w:hint="eastAsia" w:ascii="仿宋_GB2312" w:hAnsi="仿宋_GB2312" w:eastAsia="仿宋_GB2312" w:cs="仿宋_GB2312"/>
          <w:b w:val="0"/>
          <w:bCs/>
          <w:i w:val="0"/>
          <w:caps w:val="0"/>
          <w:color w:val="333333"/>
          <w:spacing w:val="0"/>
          <w:sz w:val="32"/>
          <w:szCs w:val="32"/>
          <w:shd w:val="clear" w:fill="FFFFFF"/>
        </w:rPr>
        <w:t>总体目标，深入开展档案法治宣传教育，确保档案工作更好地服务经济平稳较快发展</w:t>
      </w:r>
      <w:r>
        <w:rPr>
          <w:rFonts w:hint="eastAsia" w:ascii="仿宋_GB2312" w:hAnsi="仿宋_GB2312" w:eastAsia="仿宋_GB2312" w:cs="仿宋_GB2312"/>
          <w:b w:val="0"/>
          <w:bCs/>
          <w:i w:val="0"/>
          <w:caps w:val="0"/>
          <w:color w:val="333333"/>
          <w:spacing w:val="0"/>
          <w:sz w:val="32"/>
          <w:szCs w:val="32"/>
          <w:shd w:val="clear" w:fill="FFFFFF"/>
          <w:lang w:eastAsia="zh-CN"/>
        </w:rPr>
        <w:t>，</w:t>
      </w:r>
      <w:r>
        <w:rPr>
          <w:rFonts w:hint="eastAsia" w:ascii="仿宋_GB2312" w:hAnsi="仿宋_GB2312" w:eastAsia="仿宋_GB2312" w:cs="仿宋_GB2312"/>
          <w:b w:val="0"/>
          <w:bCs/>
          <w:i w:val="0"/>
          <w:caps w:val="0"/>
          <w:color w:val="333333"/>
          <w:spacing w:val="0"/>
          <w:sz w:val="32"/>
          <w:szCs w:val="32"/>
          <w:shd w:val="clear" w:fill="FFFFFF"/>
        </w:rPr>
        <w:t>服务改革开放，服务保障和改善民生</w:t>
      </w:r>
      <w:r>
        <w:rPr>
          <w:rFonts w:hint="eastAsia" w:ascii="仿宋_GB2312" w:hAnsi="仿宋_GB2312" w:eastAsia="仿宋_GB2312" w:cs="仿宋_GB2312"/>
          <w:b w:val="0"/>
          <w:bCs/>
          <w:i w:val="0"/>
          <w:caps w:val="0"/>
          <w:color w:val="333333"/>
          <w:spacing w:val="0"/>
          <w:sz w:val="32"/>
          <w:szCs w:val="32"/>
          <w:shd w:val="clear" w:fill="FFFFFF"/>
          <w:lang w:eastAsia="zh-CN"/>
        </w:rPr>
        <w:t>，</w:t>
      </w:r>
      <w:r>
        <w:rPr>
          <w:rFonts w:hint="eastAsia" w:ascii="仿宋_GB2312" w:hAnsi="仿宋_GB2312" w:eastAsia="仿宋_GB2312" w:cs="仿宋_GB2312"/>
          <w:b w:val="0"/>
          <w:bCs/>
          <w:i w:val="0"/>
          <w:caps w:val="0"/>
          <w:color w:val="333333"/>
          <w:spacing w:val="0"/>
          <w:sz w:val="32"/>
          <w:szCs w:val="32"/>
          <w:shd w:val="clear" w:fill="FFFFFF"/>
        </w:rPr>
        <w:t>服务维护社会和谐稳定。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3"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b/>
          <w:i w:val="0"/>
          <w:caps w:val="0"/>
          <w:color w:val="333333"/>
          <w:spacing w:val="0"/>
          <w:sz w:val="32"/>
          <w:szCs w:val="32"/>
          <w:shd w:val="clear" w:fill="FFFFFF"/>
        </w:rPr>
        <w:t>——坚持</w:t>
      </w:r>
      <w:r>
        <w:rPr>
          <w:rFonts w:hint="eastAsia" w:ascii="仿宋_GB2312" w:hAnsi="仿宋_GB2312" w:eastAsia="仿宋_GB2312" w:cs="仿宋_GB2312"/>
          <w:b/>
          <w:i w:val="0"/>
          <w:caps w:val="0"/>
          <w:color w:val="333333"/>
          <w:spacing w:val="0"/>
          <w:sz w:val="32"/>
          <w:szCs w:val="32"/>
          <w:shd w:val="clear" w:fill="FFFFFF"/>
          <w:lang w:eastAsia="zh-CN"/>
        </w:rPr>
        <w:t>人民立场。</w:t>
      </w:r>
      <w:r>
        <w:rPr>
          <w:rFonts w:hint="eastAsia" w:ascii="仿宋_GB2312" w:hAnsi="仿宋_GB2312" w:eastAsia="仿宋_GB2312" w:cs="仿宋_GB2312"/>
          <w:i w:val="0"/>
          <w:caps w:val="0"/>
          <w:color w:val="333333"/>
          <w:spacing w:val="0"/>
          <w:sz w:val="32"/>
          <w:szCs w:val="32"/>
          <w:shd w:val="clear" w:fill="FFFFFF"/>
        </w:rPr>
        <w:t>以群众需求为导向</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b w:val="0"/>
          <w:bCs w:val="0"/>
          <w:i w:val="0"/>
          <w:caps w:val="0"/>
          <w:color w:val="333333"/>
          <w:spacing w:val="0"/>
          <w:sz w:val="32"/>
          <w:szCs w:val="32"/>
          <w:shd w:val="clear" w:fill="FFFFFF"/>
          <w:lang w:eastAsia="zh-CN"/>
        </w:rPr>
        <w:t>贯彻以人民为中心的发展思想，坚持档案工作为了人民、依靠人民，建设好覆盖人民群众的档案资源体系和方便人民群众的档案利用体系，提高人民群众的满意度。</w:t>
      </w:r>
      <w:r>
        <w:rPr>
          <w:rFonts w:hint="eastAsia" w:ascii="仿宋_GB2312" w:hAnsi="仿宋_GB2312" w:eastAsia="仿宋_GB2312" w:cs="仿宋_GB2312"/>
          <w:i w:val="0"/>
          <w:caps w:val="0"/>
          <w:color w:val="333333"/>
          <w:spacing w:val="0"/>
          <w:sz w:val="32"/>
          <w:szCs w:val="32"/>
          <w:shd w:val="clear" w:fill="FFFFFF"/>
        </w:rPr>
        <w:t>把档案法治宣传教育与服务人民群众紧密结合起来，不断增强档案部门依法履行公共服务职责的能力</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最大限度地满足社会对档案工作服务的各种需求。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3"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b/>
          <w:i w:val="0"/>
          <w:caps w:val="0"/>
          <w:color w:val="333333"/>
          <w:spacing w:val="0"/>
          <w:sz w:val="32"/>
          <w:szCs w:val="32"/>
          <w:shd w:val="clear" w:fill="FFFFFF"/>
        </w:rPr>
        <w:t>——</w:t>
      </w:r>
      <w:r>
        <w:rPr>
          <w:rFonts w:hint="eastAsia" w:ascii="仿宋_GB2312" w:hAnsi="仿宋_GB2312" w:eastAsia="仿宋_GB2312" w:cs="仿宋_GB2312"/>
          <w:b/>
          <w:i w:val="0"/>
          <w:caps w:val="0"/>
          <w:color w:val="333333"/>
          <w:spacing w:val="0"/>
          <w:sz w:val="32"/>
          <w:szCs w:val="32"/>
          <w:shd w:val="clear" w:fill="FFFFFF"/>
          <w:lang w:eastAsia="zh-CN"/>
        </w:rPr>
        <w:t>坚持依法治档</w:t>
      </w:r>
      <w:r>
        <w:rPr>
          <w:rFonts w:hint="eastAsia" w:ascii="仿宋_GB2312" w:hAnsi="仿宋_GB2312" w:eastAsia="仿宋_GB2312" w:cs="仿宋_GB2312"/>
          <w:b/>
          <w:i w:val="0"/>
          <w:caps w:val="0"/>
          <w:color w:val="333333"/>
          <w:spacing w:val="0"/>
          <w:sz w:val="32"/>
          <w:szCs w:val="32"/>
          <w:shd w:val="clear" w:fill="FFFFFF"/>
        </w:rPr>
        <w:t>。</w:t>
      </w:r>
      <w:r>
        <w:rPr>
          <w:rFonts w:hint="eastAsia" w:ascii="仿宋_GB2312" w:hAnsi="仿宋_GB2312" w:eastAsia="仿宋_GB2312" w:cs="仿宋_GB2312"/>
          <w:b w:val="0"/>
          <w:bCs/>
          <w:i w:val="0"/>
          <w:caps w:val="0"/>
          <w:color w:val="333333"/>
          <w:spacing w:val="0"/>
          <w:sz w:val="32"/>
          <w:szCs w:val="32"/>
          <w:shd w:val="clear" w:fill="FFFFFF"/>
          <w:lang w:eastAsia="zh-CN"/>
        </w:rPr>
        <w:t>贯彻实施好新修订的档案法，</w:t>
      </w:r>
      <w:r>
        <w:rPr>
          <w:rFonts w:hint="eastAsia" w:ascii="仿宋_GB2312" w:hAnsi="仿宋_GB2312" w:eastAsia="仿宋_GB2312" w:cs="仿宋_GB2312"/>
          <w:i w:val="0"/>
          <w:caps w:val="0"/>
          <w:color w:val="333333"/>
          <w:spacing w:val="0"/>
          <w:sz w:val="32"/>
          <w:szCs w:val="32"/>
          <w:shd w:val="clear" w:fill="FFFFFF"/>
        </w:rPr>
        <w:t>坚持档案法治宣传教育与档案法治实践相结合，将法治宣传教育融入档案</w:t>
      </w:r>
      <w:r>
        <w:rPr>
          <w:rFonts w:hint="eastAsia" w:ascii="仿宋_GB2312" w:hAnsi="仿宋_GB2312" w:eastAsia="仿宋_GB2312" w:cs="仿宋_GB2312"/>
          <w:i w:val="0"/>
          <w:caps w:val="0"/>
          <w:color w:val="333333"/>
          <w:spacing w:val="0"/>
          <w:sz w:val="32"/>
          <w:szCs w:val="32"/>
          <w:shd w:val="clear" w:fill="FFFFFF"/>
          <w:lang w:eastAsia="zh-CN"/>
        </w:rPr>
        <w:t>指导、</w:t>
      </w:r>
      <w:r>
        <w:rPr>
          <w:rFonts w:hint="eastAsia" w:ascii="仿宋_GB2312" w:hAnsi="仿宋_GB2312" w:eastAsia="仿宋_GB2312" w:cs="仿宋_GB2312"/>
          <w:i w:val="0"/>
          <w:caps w:val="0"/>
          <w:color w:val="333333"/>
          <w:spacing w:val="0"/>
          <w:sz w:val="32"/>
          <w:szCs w:val="32"/>
          <w:shd w:val="clear" w:fill="FFFFFF"/>
        </w:rPr>
        <w:t>开放利用等各项工作中</w:t>
      </w:r>
      <w:r>
        <w:rPr>
          <w:rFonts w:hint="eastAsia" w:ascii="仿宋_GB2312" w:hAnsi="仿宋_GB2312" w:eastAsia="仿宋_GB2312" w:cs="仿宋_GB2312"/>
          <w:i w:val="0"/>
          <w:caps w:val="0"/>
          <w:color w:val="333333"/>
          <w:spacing w:val="0"/>
          <w:sz w:val="32"/>
          <w:szCs w:val="32"/>
          <w:shd w:val="clear" w:fill="FFFFFF"/>
          <w:lang w:eastAsia="zh-CN"/>
        </w:rPr>
        <w:t>，不断提高档案工作法治化、规范化、科学化水平，</w:t>
      </w:r>
      <w:r>
        <w:rPr>
          <w:rFonts w:hint="eastAsia" w:ascii="仿宋_GB2312" w:hAnsi="仿宋_GB2312" w:eastAsia="仿宋_GB2312" w:cs="仿宋_GB2312"/>
          <w:i w:val="0"/>
          <w:caps w:val="0"/>
          <w:color w:val="333333"/>
          <w:spacing w:val="0"/>
          <w:sz w:val="32"/>
          <w:szCs w:val="32"/>
          <w:shd w:val="clear" w:fill="FFFFFF"/>
        </w:rPr>
        <w:t>提高档案法治素养。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3"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b/>
          <w:i w:val="0"/>
          <w:caps w:val="0"/>
          <w:color w:val="333333"/>
          <w:spacing w:val="0"/>
          <w:sz w:val="32"/>
          <w:szCs w:val="32"/>
          <w:shd w:val="clear" w:fill="FFFFFF"/>
        </w:rPr>
        <w:t>——坚持分类指导。</w:t>
      </w:r>
      <w:r>
        <w:rPr>
          <w:rFonts w:hint="eastAsia" w:ascii="仿宋_GB2312" w:hAnsi="仿宋_GB2312" w:eastAsia="仿宋_GB2312" w:cs="仿宋_GB2312"/>
          <w:i w:val="0"/>
          <w:caps w:val="0"/>
          <w:color w:val="333333"/>
          <w:spacing w:val="0"/>
          <w:sz w:val="32"/>
          <w:szCs w:val="32"/>
          <w:shd w:val="clear" w:fill="FFFFFF"/>
        </w:rPr>
        <w:t>以</w:t>
      </w:r>
      <w:r>
        <w:rPr>
          <w:rFonts w:hint="eastAsia" w:ascii="仿宋_GB2312" w:hAnsi="仿宋_GB2312" w:eastAsia="仿宋_GB2312" w:cs="仿宋_GB2312"/>
          <w:i w:val="0"/>
          <w:caps w:val="0"/>
          <w:color w:val="333333"/>
          <w:spacing w:val="0"/>
          <w:sz w:val="32"/>
          <w:szCs w:val="32"/>
          <w:shd w:val="clear" w:fill="FFFFFF"/>
          <w:lang w:eastAsia="zh-CN"/>
        </w:rPr>
        <w:t>受众</w:t>
      </w:r>
      <w:r>
        <w:rPr>
          <w:rFonts w:hint="eastAsia" w:ascii="仿宋_GB2312" w:hAnsi="仿宋_GB2312" w:eastAsia="仿宋_GB2312" w:cs="仿宋_GB2312"/>
          <w:i w:val="0"/>
          <w:caps w:val="0"/>
          <w:color w:val="333333"/>
          <w:spacing w:val="0"/>
          <w:sz w:val="32"/>
          <w:szCs w:val="32"/>
          <w:shd w:val="clear" w:fill="FFFFFF"/>
        </w:rPr>
        <w:t>喜闻乐见的方式，开展有针对性的宣教活动，实施精准普法</w:t>
      </w:r>
      <w:r>
        <w:rPr>
          <w:rFonts w:hint="eastAsia" w:ascii="仿宋_GB2312" w:hAnsi="仿宋_GB2312" w:eastAsia="仿宋_GB2312" w:cs="仿宋_GB2312"/>
          <w:i w:val="0"/>
          <w:caps w:val="0"/>
          <w:color w:val="333333"/>
          <w:spacing w:val="0"/>
          <w:sz w:val="32"/>
          <w:szCs w:val="32"/>
          <w:shd w:val="clear" w:fill="FFFFFF"/>
          <w:lang w:eastAsia="zh-CN"/>
        </w:rPr>
        <w:t>，特别是领导干部档案法治教育，</w:t>
      </w:r>
      <w:r>
        <w:rPr>
          <w:rFonts w:hint="eastAsia" w:ascii="仿宋_GB2312" w:hAnsi="仿宋_GB2312" w:eastAsia="仿宋_GB2312" w:cs="仿宋_GB2312"/>
          <w:i w:val="0"/>
          <w:caps w:val="0"/>
          <w:color w:val="333333"/>
          <w:spacing w:val="0"/>
          <w:sz w:val="32"/>
          <w:szCs w:val="32"/>
          <w:shd w:val="clear" w:fill="FFFFFF"/>
        </w:rPr>
        <w:t>做到重点突出</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覆盖面广</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实效性强。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3" w:firstLineChars="200"/>
        <w:textAlignment w:val="auto"/>
        <w:rPr>
          <w:rFonts w:hint="eastAsia" w:ascii="仿宋_GB2312" w:hAnsi="仿宋_GB2312" w:eastAsia="仿宋_GB2312" w:cs="仿宋_GB2312"/>
          <w:b w:val="0"/>
          <w:bCs/>
          <w:i w:val="0"/>
          <w:caps w:val="0"/>
          <w:color w:val="333333"/>
          <w:spacing w:val="0"/>
          <w:sz w:val="32"/>
          <w:szCs w:val="32"/>
          <w:shd w:val="clear" w:fill="FFFFFF"/>
          <w:lang w:eastAsia="zh-CN"/>
        </w:rPr>
      </w:pPr>
      <w:r>
        <w:rPr>
          <w:rFonts w:hint="eastAsia" w:ascii="仿宋_GB2312" w:hAnsi="仿宋_GB2312" w:eastAsia="仿宋_GB2312" w:cs="仿宋_GB2312"/>
          <w:b/>
          <w:i w:val="0"/>
          <w:caps w:val="0"/>
          <w:color w:val="333333"/>
          <w:spacing w:val="0"/>
          <w:sz w:val="32"/>
          <w:szCs w:val="32"/>
          <w:shd w:val="clear" w:fill="FFFFFF"/>
        </w:rPr>
        <w:t>——坚持改革创新。</w:t>
      </w:r>
      <w:r>
        <w:rPr>
          <w:rFonts w:hint="eastAsia" w:ascii="仿宋_GB2312" w:hAnsi="仿宋_GB2312" w:eastAsia="仿宋_GB2312" w:cs="仿宋_GB2312"/>
          <w:b w:val="0"/>
          <w:bCs/>
          <w:i w:val="0"/>
          <w:caps w:val="0"/>
          <w:color w:val="333333"/>
          <w:spacing w:val="0"/>
          <w:sz w:val="32"/>
          <w:szCs w:val="32"/>
          <w:shd w:val="clear" w:fill="FFFFFF"/>
          <w:lang w:eastAsia="zh-CN"/>
        </w:rPr>
        <w:t>适应新时代发展步伐，充分发挥改革创新引领作用，以改革精神推动档案实践、理论、制度全面创新，推动档案工作与新技术深度融合，为档案事业发展提供持久动力保驾护航。</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lang w:val="en-US" w:eastAsia="zh-CN"/>
        </w:rPr>
        <w:t>四</w:t>
      </w:r>
      <w:r>
        <w:rPr>
          <w:rFonts w:hint="eastAsia" w:ascii="黑体" w:hAnsi="黑体" w:eastAsia="黑体" w:cs="黑体"/>
          <w:i w:val="0"/>
          <w:caps w:val="0"/>
          <w:color w:val="333333"/>
          <w:spacing w:val="0"/>
          <w:sz w:val="32"/>
          <w:szCs w:val="32"/>
          <w:shd w:val="clear" w:fill="FFFFFF"/>
        </w:rPr>
        <w:t>、主要任务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楷体_GB2312" w:hAnsi="楷体_GB2312" w:eastAsia="楷体_GB2312" w:cs="楷体_GB2312"/>
          <w:i w:val="0"/>
          <w:caps w:val="0"/>
          <w:color w:val="333333"/>
          <w:spacing w:val="0"/>
          <w:sz w:val="32"/>
          <w:szCs w:val="32"/>
          <w:shd w:val="clear" w:fill="FFFFFF"/>
        </w:rPr>
        <w:t>（一）深入学习</w:t>
      </w:r>
      <w:r>
        <w:rPr>
          <w:rFonts w:hint="eastAsia" w:ascii="楷体_GB2312" w:hAnsi="楷体_GB2312" w:eastAsia="楷体_GB2312" w:cs="楷体_GB2312"/>
          <w:i w:val="0"/>
          <w:caps w:val="0"/>
          <w:color w:val="333333"/>
          <w:spacing w:val="0"/>
          <w:sz w:val="32"/>
          <w:szCs w:val="32"/>
          <w:shd w:val="clear" w:fill="FFFFFF"/>
          <w:lang w:eastAsia="zh-CN"/>
        </w:rPr>
        <w:t>宣传</w:t>
      </w:r>
      <w:r>
        <w:rPr>
          <w:rFonts w:hint="eastAsia" w:ascii="楷体_GB2312" w:hAnsi="楷体_GB2312" w:eastAsia="楷体_GB2312" w:cs="楷体_GB2312"/>
          <w:i w:val="0"/>
          <w:caps w:val="0"/>
          <w:color w:val="333333"/>
          <w:spacing w:val="0"/>
          <w:sz w:val="32"/>
          <w:szCs w:val="32"/>
          <w:shd w:val="clear" w:fill="FFFFFF"/>
        </w:rPr>
        <w:t>习近平法治思想</w:t>
      </w:r>
      <w:r>
        <w:rPr>
          <w:rFonts w:hint="eastAsia" w:ascii="楷体_GB2312" w:hAnsi="楷体_GB2312" w:eastAsia="楷体_GB2312" w:cs="楷体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lang w:eastAsia="zh-CN"/>
        </w:rPr>
        <w:t>将习近平法治思想贯彻落实到档案工作的全过程和各方面。</w:t>
      </w:r>
      <w:r>
        <w:rPr>
          <w:rFonts w:hint="eastAsia" w:ascii="仿宋_GB2312" w:hAnsi="仿宋_GB2312" w:eastAsia="仿宋_GB2312" w:cs="仿宋_GB2312"/>
          <w:i w:val="0"/>
          <w:caps w:val="0"/>
          <w:color w:val="333333"/>
          <w:spacing w:val="0"/>
          <w:sz w:val="32"/>
          <w:szCs w:val="32"/>
          <w:shd w:val="clear" w:fill="FFFFFF"/>
        </w:rPr>
        <w:t>认真学习宣传习近平总书记关于全面依法治国的新思想、新观点、新论断、新要求,宣传“四个全面”战略布局和建设社会主义法治国家重大战略部署,宣传党的十八大以来我国民主法治建设取得的巨大成就</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进一步增强广大档案工作人员的道路自信、理论自信、制度自信、文化自信,强化全社会厉行法治的自觉性、坚定性,推动依法治国各项部署要求全面落实。深入宣传党的十八大和十八届三中、四中、五中、六中全会关于法治宣传教育工作的新定位、新任务、新要求,宣传科学立法、严格执法、公正司法、全民守法和党内法规建设的生动法治实践，充分发挥法律在经济社会发展包括档案事业发展中的规范、引导和保障作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楷体_GB2312" w:hAnsi="楷体_GB2312" w:eastAsia="楷体_GB2312" w:cs="楷体_GB2312"/>
          <w:i w:val="0"/>
          <w:caps w:val="0"/>
          <w:color w:val="333333"/>
          <w:spacing w:val="0"/>
          <w:sz w:val="32"/>
          <w:szCs w:val="32"/>
          <w:shd w:val="clear" w:fill="FFFFFF"/>
        </w:rPr>
        <w:t>（二）深入学习宣传宪法</w:t>
      </w:r>
      <w:r>
        <w:rPr>
          <w:rFonts w:hint="eastAsia" w:ascii="楷体_GB2312" w:hAnsi="楷体_GB2312" w:eastAsia="楷体_GB2312" w:cs="楷体_GB2312"/>
          <w:i w:val="0"/>
          <w:caps w:val="0"/>
          <w:color w:val="333333"/>
          <w:spacing w:val="0"/>
          <w:sz w:val="32"/>
          <w:szCs w:val="32"/>
          <w:shd w:val="clear" w:fill="FFFFFF"/>
          <w:lang w:eastAsia="zh-CN"/>
        </w:rPr>
        <w:t>和民法典</w:t>
      </w:r>
      <w:r>
        <w:rPr>
          <w:rFonts w:hint="eastAsia" w:ascii="楷体_GB2312" w:hAnsi="楷体_GB2312" w:eastAsia="楷体_GB2312" w:cs="楷体_GB2312"/>
          <w:i w:val="0"/>
          <w:caps w:val="0"/>
          <w:color w:val="333333"/>
          <w:spacing w:val="0"/>
          <w:sz w:val="32"/>
          <w:szCs w:val="32"/>
          <w:shd w:val="clear" w:fill="FFFFFF"/>
        </w:rPr>
        <w:t>。</w:t>
      </w:r>
      <w:r>
        <w:rPr>
          <w:rFonts w:hint="eastAsia" w:ascii="仿宋_GB2312" w:hAnsi="仿宋_GB2312" w:eastAsia="仿宋_GB2312" w:cs="仿宋_GB2312"/>
          <w:i w:val="0"/>
          <w:caps w:val="0"/>
          <w:color w:val="333333"/>
          <w:spacing w:val="0"/>
          <w:sz w:val="32"/>
          <w:szCs w:val="32"/>
          <w:shd w:val="clear" w:fill="FFFFFF"/>
        </w:rPr>
        <w:t>坚持把学习宣传宪法摆在首要位置,深入宣传依宪治国、依宪执政等理念,宣传党的领导是宪法实施的最根本保证,宣传宪法确立的国家根本制度、根本任务和我国的国体、政体,宣传公民的基本权利和义务等宪法基本内容。</w:t>
      </w:r>
      <w:r>
        <w:rPr>
          <w:rFonts w:hint="eastAsia" w:ascii="仿宋_GB2312" w:hAnsi="仿宋_GB2312" w:eastAsia="仿宋_GB2312" w:cs="仿宋_GB2312"/>
          <w:i w:val="0"/>
          <w:caps w:val="0"/>
          <w:color w:val="333333"/>
          <w:spacing w:val="0"/>
          <w:sz w:val="32"/>
          <w:szCs w:val="32"/>
          <w:shd w:val="clear" w:fill="FFFFFF"/>
          <w:lang w:eastAsia="zh-CN"/>
        </w:rPr>
        <w:t>深入学习、深刻把握民法典一系列新规定新概念新精神，提高运用民法典维护人民权益、化解矛盾纠纷、促进社会</w:t>
      </w:r>
      <w:r>
        <w:rPr>
          <w:rFonts w:hint="eastAsia" w:ascii="仿宋_GB2312" w:hAnsi="仿宋_GB2312" w:eastAsia="仿宋_GB2312" w:cs="仿宋_GB2312"/>
          <w:i w:val="0"/>
          <w:caps w:val="0"/>
          <w:color w:val="333333"/>
          <w:spacing w:val="0"/>
          <w:sz w:val="32"/>
          <w:szCs w:val="32"/>
          <w:shd w:val="clear" w:fill="FFFFFF"/>
          <w:lang w:val="en-US" w:eastAsia="zh-CN"/>
        </w:rPr>
        <w:t>和谐</w:t>
      </w:r>
      <w:r>
        <w:rPr>
          <w:rFonts w:hint="eastAsia" w:ascii="仿宋_GB2312" w:hAnsi="仿宋_GB2312" w:eastAsia="仿宋_GB2312" w:cs="仿宋_GB2312"/>
          <w:i w:val="0"/>
          <w:caps w:val="0"/>
          <w:color w:val="333333"/>
          <w:spacing w:val="0"/>
          <w:sz w:val="32"/>
          <w:szCs w:val="32"/>
          <w:shd w:val="clear" w:fill="FFFFFF"/>
          <w:lang w:eastAsia="zh-CN"/>
        </w:rPr>
        <w:t>稳定的能力和水平。</w:t>
      </w:r>
      <w:r>
        <w:rPr>
          <w:rFonts w:hint="eastAsia" w:ascii="仿宋_GB2312" w:hAnsi="仿宋_GB2312" w:eastAsia="仿宋_GB2312" w:cs="仿宋_GB2312"/>
          <w:i w:val="0"/>
          <w:caps w:val="0"/>
          <w:color w:val="333333"/>
          <w:spacing w:val="0"/>
          <w:sz w:val="32"/>
          <w:szCs w:val="32"/>
          <w:shd w:val="clear" w:fill="FFFFFF"/>
        </w:rPr>
        <w:t>“12·4”国家宪法日组织开展集中宣传活动。</w:t>
      </w:r>
      <w:r>
        <w:rPr>
          <w:rFonts w:hint="eastAsia" w:ascii="仿宋_GB2312" w:hAnsi="仿宋_GB2312" w:eastAsia="仿宋_GB2312" w:cs="仿宋_GB2312"/>
          <w:i w:val="0"/>
          <w:caps w:val="0"/>
          <w:color w:val="333333"/>
          <w:spacing w:val="0"/>
          <w:sz w:val="32"/>
          <w:szCs w:val="32"/>
          <w:shd w:val="clear" w:fill="FFFFFF"/>
          <w:lang w:eastAsia="zh-CN"/>
        </w:rPr>
        <w:t>加强国旗法、国歌法、选举法</w:t>
      </w:r>
      <w:r>
        <w:rPr>
          <w:rFonts w:hint="eastAsia" w:ascii="仿宋_GB2312" w:hAnsi="仿宋_GB2312" w:eastAsia="仿宋_GB2312" w:cs="仿宋_GB2312"/>
          <w:i w:val="0"/>
          <w:caps w:val="0"/>
          <w:color w:val="333333"/>
          <w:spacing w:val="0"/>
          <w:sz w:val="32"/>
          <w:szCs w:val="32"/>
          <w:shd w:val="clear" w:fill="FFFFFF"/>
        </w:rPr>
        <w:t>等</w:t>
      </w:r>
      <w:r>
        <w:rPr>
          <w:rFonts w:hint="eastAsia" w:ascii="仿宋_GB2312" w:hAnsi="仿宋_GB2312" w:eastAsia="仿宋_GB2312" w:cs="仿宋_GB2312"/>
          <w:i w:val="0"/>
          <w:caps w:val="0"/>
          <w:color w:val="333333"/>
          <w:spacing w:val="0"/>
          <w:sz w:val="32"/>
          <w:szCs w:val="32"/>
          <w:shd w:val="clear" w:fill="FFFFFF"/>
          <w:lang w:eastAsia="zh-CN"/>
        </w:rPr>
        <w:t>宪法相关法以及宪法实施案例的学习宣传，全面落实宪法宣誓制度，在规范性文件制定和备案审查工作中强化宪法精神和要求的宣传，</w:t>
      </w:r>
      <w:r>
        <w:rPr>
          <w:rFonts w:hint="eastAsia" w:ascii="仿宋_GB2312" w:hAnsi="仿宋_GB2312" w:eastAsia="仿宋_GB2312" w:cs="仿宋_GB2312"/>
          <w:i w:val="0"/>
          <w:caps w:val="0"/>
          <w:color w:val="333333"/>
          <w:spacing w:val="0"/>
          <w:sz w:val="32"/>
          <w:szCs w:val="32"/>
          <w:shd w:val="clear" w:fill="FFFFFF"/>
        </w:rPr>
        <w:t>引导档案工作人员自觉守法、办事依法、遇事找法、解决问题用法、化解矛盾靠法。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楷体_GB2312" w:hAnsi="楷体_GB2312" w:eastAsia="楷体_GB2312" w:cs="楷体_GB2312"/>
          <w:i w:val="0"/>
          <w:caps w:val="0"/>
          <w:color w:val="333333"/>
          <w:spacing w:val="0"/>
          <w:sz w:val="32"/>
          <w:szCs w:val="32"/>
          <w:shd w:val="clear" w:fill="FFFFFF"/>
        </w:rPr>
        <w:t>（三）深入学习宣传</w:t>
      </w:r>
      <w:r>
        <w:rPr>
          <w:rFonts w:hint="eastAsia" w:ascii="楷体_GB2312" w:hAnsi="楷体_GB2312" w:eastAsia="楷体_GB2312" w:cs="楷体_GB2312"/>
          <w:i w:val="0"/>
          <w:caps w:val="0"/>
          <w:color w:val="333333"/>
          <w:spacing w:val="0"/>
          <w:sz w:val="32"/>
          <w:szCs w:val="32"/>
          <w:shd w:val="clear" w:fill="FFFFFF"/>
          <w:lang w:eastAsia="zh-CN"/>
        </w:rPr>
        <w:t>党章和</w:t>
      </w:r>
      <w:r>
        <w:rPr>
          <w:rFonts w:hint="eastAsia" w:ascii="楷体_GB2312" w:hAnsi="楷体_GB2312" w:eastAsia="楷体_GB2312" w:cs="楷体_GB2312"/>
          <w:i w:val="0"/>
          <w:caps w:val="0"/>
          <w:color w:val="333333"/>
          <w:spacing w:val="0"/>
          <w:sz w:val="32"/>
          <w:szCs w:val="32"/>
          <w:shd w:val="clear" w:fill="FFFFFF"/>
        </w:rPr>
        <w:t>党内法规。</w:t>
      </w:r>
      <w:r>
        <w:rPr>
          <w:rFonts w:hint="eastAsia" w:ascii="仿宋_GB2312" w:hAnsi="仿宋_GB2312" w:eastAsia="仿宋_GB2312" w:cs="仿宋_GB2312"/>
          <w:i w:val="0"/>
          <w:caps w:val="0"/>
          <w:color w:val="333333"/>
          <w:spacing w:val="0"/>
          <w:sz w:val="32"/>
          <w:szCs w:val="32"/>
          <w:shd w:val="clear" w:fill="FFFFFF"/>
        </w:rPr>
        <w:t>突出宣传党章,教育引导广大党员尊崇党章,以党章为根本遵循,坚决维护党章权威。大力宣传《关于新形势下党内政治生活的若干准则》《中国共产党党内监督条例》和《中国共产党纪律处分条例》等各项党内法规,注重党内法规宣传与国家法律宣传的衔接和协调,坚持纪在法前、纪严于法,把纪律和规矩挺在前面,不断增强档案部门广大党员干部厉行法治、遵规守纪的自觉性、积极性和主动性,做党章党规党纪和国家法律的自觉尊崇者、模范遵守者、坚定捍卫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楷体_GB2312" w:hAnsi="楷体_GB2312" w:eastAsia="楷体_GB2312" w:cs="楷体_GB2312"/>
          <w:i w:val="0"/>
          <w:caps w:val="0"/>
          <w:color w:val="333333"/>
          <w:spacing w:val="0"/>
          <w:sz w:val="32"/>
          <w:szCs w:val="32"/>
          <w:shd w:val="clear" w:fill="FFFFFF"/>
        </w:rPr>
        <w:t>（四）深入学习宣传《档案法》及相关法律法规。</w:t>
      </w:r>
      <w:r>
        <w:rPr>
          <w:rFonts w:hint="eastAsia" w:ascii="仿宋_GB2312" w:hAnsi="仿宋_GB2312" w:eastAsia="仿宋_GB2312" w:cs="仿宋_GB2312"/>
          <w:i w:val="0"/>
          <w:caps w:val="0"/>
          <w:color w:val="333333"/>
          <w:spacing w:val="0"/>
          <w:sz w:val="32"/>
          <w:szCs w:val="32"/>
          <w:shd w:val="clear" w:fill="FFFFFF"/>
        </w:rPr>
        <w:t>继续深入学习和广泛宣传《档案法》《山东省档案条例》</w:t>
      </w:r>
      <w:r>
        <w:rPr>
          <w:rFonts w:hint="eastAsia" w:ascii="仿宋_GB2312" w:hAnsi="仿宋_GB2312" w:eastAsia="仿宋_GB2312" w:cs="仿宋_GB2312"/>
          <w:i w:val="0"/>
          <w:caps w:val="0"/>
          <w:color w:val="333333"/>
          <w:spacing w:val="0"/>
          <w:sz w:val="32"/>
          <w:szCs w:val="32"/>
          <w:shd w:val="clear" w:fill="FFFFFF"/>
          <w:lang w:eastAsia="zh-CN"/>
        </w:rPr>
        <w:t>《济南市优化营商环境条例》</w:t>
      </w:r>
      <w:r>
        <w:rPr>
          <w:rFonts w:hint="eastAsia" w:ascii="仿宋_GB2312" w:hAnsi="仿宋_GB2312" w:eastAsia="仿宋_GB2312" w:cs="仿宋_GB2312"/>
          <w:i w:val="0"/>
          <w:caps w:val="0"/>
          <w:color w:val="333333"/>
          <w:spacing w:val="0"/>
          <w:sz w:val="32"/>
          <w:szCs w:val="32"/>
          <w:shd w:val="clear" w:fill="FFFFFF"/>
        </w:rPr>
        <w:t>《济南市档案管理若干规定》等档案法律法规，进一步提高档案工作人员的法律素质、依法行政意识和依法治档能力，明确应当履行的文件材料定期归档和档案按时移交进馆的法定责任。在档案普法宣传教育中认真组织好宣传贯彻和教育培训工作，使档案工作人员和社会公众准确、全面地掌握相关法律、法规、规章的立法原意，为法律实施营造良好的社会环境。学习宣传《保密法》《档案管理违法违纪行为处分规定》和档案安全保密相关规定，提高信息化背景下档案工作人员的安全保密意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楷体_GB2312" w:hAnsi="楷体_GB2312" w:eastAsia="楷体_GB2312" w:cs="楷体_GB2312"/>
          <w:i w:val="0"/>
          <w:caps w:val="0"/>
          <w:color w:val="333333"/>
          <w:spacing w:val="0"/>
          <w:sz w:val="32"/>
          <w:szCs w:val="32"/>
          <w:shd w:val="clear" w:fill="FFFFFF"/>
        </w:rPr>
        <w:t>（五）加强档案法治文化建设。</w:t>
      </w:r>
      <w:r>
        <w:rPr>
          <w:rFonts w:hint="eastAsia" w:ascii="仿宋_GB2312" w:hAnsi="仿宋_GB2312" w:eastAsia="仿宋_GB2312" w:cs="仿宋_GB2312"/>
          <w:i w:val="0"/>
          <w:caps w:val="0"/>
          <w:color w:val="333333"/>
          <w:spacing w:val="0"/>
          <w:sz w:val="32"/>
          <w:szCs w:val="32"/>
          <w:shd w:val="clear" w:fill="FFFFFF"/>
        </w:rPr>
        <w:t>以宣传法律知识、弘扬法治精神、推动法治实践为主旨，积极推进档案法治文化建设。将法治元素融入档案馆规划</w:t>
      </w:r>
      <w:r>
        <w:rPr>
          <w:rFonts w:hint="eastAsia" w:ascii="仿宋_GB2312" w:hAnsi="仿宋_GB2312" w:eastAsia="仿宋_GB2312" w:cs="仿宋_GB2312"/>
          <w:i w:val="0"/>
          <w:caps w:val="0"/>
          <w:color w:val="333333"/>
          <w:spacing w:val="0"/>
          <w:sz w:val="32"/>
          <w:szCs w:val="32"/>
          <w:shd w:val="clear" w:fill="FFFFFF"/>
          <w:lang w:eastAsia="zh-CN"/>
        </w:rPr>
        <w:t>建设</w:t>
      </w:r>
      <w:r>
        <w:rPr>
          <w:rFonts w:hint="eastAsia" w:ascii="仿宋_GB2312" w:hAnsi="仿宋_GB2312" w:eastAsia="仿宋_GB2312" w:cs="仿宋_GB2312"/>
          <w:i w:val="0"/>
          <w:caps w:val="0"/>
          <w:color w:val="333333"/>
          <w:spacing w:val="0"/>
          <w:sz w:val="32"/>
          <w:szCs w:val="32"/>
          <w:shd w:val="clear" w:fill="FFFFFF"/>
        </w:rPr>
        <w:t>中，推动法治文化设施与馆内公共文化服务设施功能互补。依法推进馆藏档案公开，运用新媒体普法益民，提供便捷的档案信息查询服务。繁荣档案法治文化作品创作推广，促使法治文化和档案行业文化相融合，传播档案文化，讲好档案故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楷体_GB2312" w:hAnsi="楷体_GB2312" w:eastAsia="楷体_GB2312" w:cs="楷体_GB2312"/>
          <w:i w:val="0"/>
          <w:caps w:val="0"/>
          <w:color w:val="333333"/>
          <w:spacing w:val="0"/>
          <w:sz w:val="32"/>
          <w:szCs w:val="32"/>
          <w:shd w:val="clear" w:fill="FFFFFF"/>
        </w:rPr>
        <w:t>（六）推进依法治档多层次多领域开展。</w:t>
      </w:r>
      <w:r>
        <w:rPr>
          <w:rFonts w:hint="eastAsia" w:ascii="仿宋_GB2312" w:hAnsi="仿宋_GB2312" w:eastAsia="仿宋_GB2312" w:cs="仿宋_GB2312"/>
          <w:i w:val="0"/>
          <w:caps w:val="0"/>
          <w:color w:val="333333"/>
          <w:spacing w:val="0"/>
          <w:sz w:val="32"/>
          <w:szCs w:val="32"/>
          <w:shd w:val="clear" w:fill="FFFFFF"/>
        </w:rPr>
        <w:t>坚持法治宣传教育与依法治档实践相结合，提升全社会档案法治化水平。通过法治档案的建设，在机关、团体、企事业单位、城乡社区、社会组织、社会公众的工作和活动中，树立依法形成档案、保护档案、用好档案的自觉，引导和培育符合市场经济和法治社会要求的诚信意识、责任意识、文明意识和法律意识，为服务我市依法治市和治理能力现代化建设提供档案信息的支持与保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auto"/>
        <w:rPr>
          <w:rFonts w:hint="eastAsia" w:ascii="黑体" w:hAnsi="黑体" w:eastAsia="黑体" w:cs="黑体"/>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lang w:val="en-US" w:eastAsia="zh-CN"/>
        </w:rPr>
        <w:t>五</w:t>
      </w:r>
      <w:r>
        <w:rPr>
          <w:rFonts w:hint="eastAsia" w:ascii="黑体" w:hAnsi="黑体" w:eastAsia="黑体" w:cs="黑体"/>
          <w:i w:val="0"/>
          <w:caps w:val="0"/>
          <w:color w:val="333333"/>
          <w:spacing w:val="0"/>
          <w:sz w:val="32"/>
          <w:szCs w:val="32"/>
          <w:shd w:val="clear" w:fill="FFFFFF"/>
        </w:rPr>
        <w:t>、工作措施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auto"/>
        <w:rPr>
          <w:rFonts w:hint="eastAsia" w:ascii="仿宋_GB2312" w:hAnsi="仿宋_GB2312" w:eastAsia="仿宋_GB2312" w:cs="仿宋_GB2312"/>
          <w:i w:val="0"/>
          <w:caps w:val="0"/>
          <w:color w:val="333333"/>
          <w:spacing w:val="0"/>
          <w:sz w:val="32"/>
          <w:szCs w:val="32"/>
          <w:shd w:val="clear" w:fill="FFFFFF"/>
          <w:lang w:eastAsia="zh-CN"/>
        </w:rPr>
      </w:pPr>
      <w:r>
        <w:rPr>
          <w:rFonts w:hint="eastAsia" w:ascii="楷体_GB2312" w:hAnsi="楷体_GB2312" w:eastAsia="楷体_GB2312" w:cs="楷体_GB2312"/>
          <w:i w:val="0"/>
          <w:caps w:val="0"/>
          <w:color w:val="333333"/>
          <w:spacing w:val="0"/>
          <w:sz w:val="32"/>
          <w:szCs w:val="32"/>
          <w:shd w:val="clear" w:fill="FFFFFF"/>
          <w:lang w:eastAsia="zh-CN"/>
        </w:rPr>
        <w:t>（一）加强组织领导。</w:t>
      </w:r>
      <w:r>
        <w:rPr>
          <w:rFonts w:hint="eastAsia" w:ascii="仿宋_GB2312" w:hAnsi="仿宋_GB2312" w:eastAsia="仿宋_GB2312" w:cs="仿宋_GB2312"/>
          <w:i w:val="0"/>
          <w:caps w:val="0"/>
          <w:color w:val="333333"/>
          <w:spacing w:val="0"/>
          <w:sz w:val="32"/>
          <w:szCs w:val="32"/>
          <w:shd w:val="clear" w:fill="FFFFFF"/>
          <w:lang w:eastAsia="zh-CN"/>
        </w:rPr>
        <w:t>将《党政主要负责人履行推进法治建设第一责任人职责规定》落到实处，主要领导负总责，分管领导具体抓，办公室具体负责工作落实，将法治宣传教育和学法用法作为一项长期性、经常性工作抓实抓好。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auto"/>
        <w:rPr>
          <w:rFonts w:hint="default" w:ascii="仿宋_GB2312" w:hAnsi="仿宋_GB2312" w:eastAsia="仿宋_GB2312" w:cs="仿宋_GB2312"/>
          <w:i w:val="0"/>
          <w:caps w:val="0"/>
          <w:color w:val="333333"/>
          <w:spacing w:val="0"/>
          <w:sz w:val="32"/>
          <w:szCs w:val="32"/>
          <w:u w:val="none"/>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eastAsia="zh-CN"/>
        </w:rPr>
        <w:t>（二）机关工作人员自觉学法用法。</w:t>
      </w:r>
      <w:r>
        <w:rPr>
          <w:rFonts w:hint="eastAsia" w:ascii="仿宋_GB2312" w:hAnsi="仿宋_GB2312" w:eastAsia="仿宋_GB2312" w:cs="仿宋_GB2312"/>
          <w:i w:val="0"/>
          <w:caps w:val="0"/>
          <w:color w:val="333333"/>
          <w:spacing w:val="0"/>
          <w:sz w:val="32"/>
          <w:szCs w:val="32"/>
          <w:shd w:val="clear" w:fill="FFFFFF"/>
          <w:lang w:eastAsia="zh-CN"/>
        </w:rPr>
        <w:t>领导干部带头，馆理论学习中心组将习近平法治思想、宪法法律和党内法规纳入年度学习计划，每年集体学法不少于</w:t>
      </w:r>
      <w:r>
        <w:rPr>
          <w:rFonts w:hint="eastAsia" w:ascii="仿宋_GB2312" w:hAnsi="仿宋_GB2312" w:eastAsia="仿宋_GB2312" w:cs="仿宋_GB2312"/>
          <w:i w:val="0"/>
          <w:caps w:val="0"/>
          <w:color w:val="333333"/>
          <w:spacing w:val="0"/>
          <w:sz w:val="32"/>
          <w:szCs w:val="32"/>
          <w:shd w:val="clear" w:fill="FFFFFF"/>
          <w:lang w:val="en-US" w:eastAsia="zh-CN"/>
        </w:rPr>
        <w:t>1次。将法治教育纳入干部教育培训重要内容，不定期举办法治讲座，工作人员年度学法时间不少于40学时。积极组织参加国家工作人员法律知识考试、党员干部德廉和党风党纪知识学习测试。</w:t>
      </w:r>
      <w:r>
        <w:rPr>
          <w:rFonts w:hint="eastAsia" w:ascii="仿宋_GB2312" w:hAnsi="仿宋_GB2312" w:eastAsia="仿宋_GB2312" w:cs="仿宋_GB2312"/>
          <w:i w:val="0"/>
          <w:caps w:val="0"/>
          <w:color w:val="333333"/>
          <w:spacing w:val="0"/>
          <w:sz w:val="32"/>
          <w:szCs w:val="32"/>
          <w:u w:val="none"/>
          <w:shd w:val="clear" w:fill="FFFFFF"/>
          <w:lang w:val="en-US" w:eastAsia="zh-CN"/>
        </w:rPr>
        <w:t>建立学法档案制度并纳入干部组织人事档案统一管理。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楷体_GB2312" w:hAnsi="楷体_GB2312" w:eastAsia="楷体_GB2312" w:cs="楷体_GB2312"/>
          <w:i w:val="0"/>
          <w:caps w:val="0"/>
          <w:color w:val="333333"/>
          <w:spacing w:val="0"/>
          <w:sz w:val="32"/>
          <w:szCs w:val="32"/>
          <w:shd w:val="clear" w:fill="FFFFFF"/>
        </w:rPr>
        <w:t>（</w:t>
      </w:r>
      <w:r>
        <w:rPr>
          <w:rFonts w:hint="eastAsia" w:ascii="楷体_GB2312" w:hAnsi="楷体_GB2312" w:eastAsia="楷体_GB2312" w:cs="楷体_GB2312"/>
          <w:i w:val="0"/>
          <w:caps w:val="0"/>
          <w:color w:val="333333"/>
          <w:spacing w:val="0"/>
          <w:sz w:val="32"/>
          <w:szCs w:val="32"/>
          <w:shd w:val="clear" w:fill="FFFFFF"/>
          <w:lang w:eastAsia="zh-CN"/>
        </w:rPr>
        <w:t>三</w:t>
      </w:r>
      <w:r>
        <w:rPr>
          <w:rFonts w:hint="eastAsia" w:ascii="楷体_GB2312" w:hAnsi="楷体_GB2312" w:eastAsia="楷体_GB2312" w:cs="楷体_GB2312"/>
          <w:i w:val="0"/>
          <w:caps w:val="0"/>
          <w:color w:val="333333"/>
          <w:spacing w:val="0"/>
          <w:sz w:val="32"/>
          <w:szCs w:val="32"/>
          <w:shd w:val="clear" w:fill="FFFFFF"/>
        </w:rPr>
        <w:t>）健全普法宣传教育机制。</w:t>
      </w:r>
      <w:r>
        <w:rPr>
          <w:rFonts w:hint="eastAsia" w:ascii="仿宋_GB2312" w:hAnsi="仿宋_GB2312" w:eastAsia="仿宋_GB2312" w:cs="仿宋_GB2312"/>
          <w:i w:val="0"/>
          <w:caps w:val="0"/>
          <w:color w:val="333333"/>
          <w:spacing w:val="0"/>
          <w:sz w:val="32"/>
          <w:szCs w:val="32"/>
          <w:shd w:val="clear" w:fill="FFFFFF"/>
        </w:rPr>
        <w:t>在档案法治宣传教育中要重点围绕</w:t>
      </w:r>
      <w:r>
        <w:rPr>
          <w:rFonts w:hint="eastAsia" w:ascii="仿宋_GB2312" w:hAnsi="仿宋_GB2312" w:eastAsia="仿宋_GB2312" w:cs="仿宋_GB2312"/>
          <w:i w:val="0"/>
          <w:caps w:val="0"/>
          <w:color w:val="333333"/>
          <w:spacing w:val="0"/>
          <w:sz w:val="32"/>
          <w:szCs w:val="32"/>
          <w:shd w:val="clear" w:fill="FFFFFF"/>
          <w:lang w:eastAsia="zh-CN"/>
        </w:rPr>
        <w:t>新修订的《档案法》，认真组织</w:t>
      </w:r>
      <w:r>
        <w:rPr>
          <w:rFonts w:hint="eastAsia" w:ascii="仿宋_GB2312" w:hAnsi="仿宋_GB2312" w:eastAsia="仿宋_GB2312" w:cs="仿宋_GB2312"/>
          <w:i w:val="0"/>
          <w:caps w:val="0"/>
          <w:color w:val="333333"/>
          <w:spacing w:val="0"/>
          <w:sz w:val="32"/>
          <w:szCs w:val="32"/>
          <w:shd w:val="clear" w:fill="FFFFFF"/>
        </w:rPr>
        <w:t>宣传贯彻和教育培训工作，使档案工作人员和社会公众准确、全面地掌握</w:t>
      </w:r>
      <w:r>
        <w:rPr>
          <w:rFonts w:hint="eastAsia" w:ascii="仿宋_GB2312" w:hAnsi="仿宋_GB2312" w:eastAsia="仿宋_GB2312" w:cs="仿宋_GB2312"/>
          <w:i w:val="0"/>
          <w:caps w:val="0"/>
          <w:color w:val="333333"/>
          <w:spacing w:val="0"/>
          <w:sz w:val="32"/>
          <w:szCs w:val="32"/>
          <w:shd w:val="clear" w:fill="FFFFFF"/>
          <w:lang w:eastAsia="zh-CN"/>
        </w:rPr>
        <w:t>新修订的《档案法》</w:t>
      </w:r>
      <w:r>
        <w:rPr>
          <w:rFonts w:hint="eastAsia" w:ascii="仿宋_GB2312" w:hAnsi="仿宋_GB2312" w:eastAsia="仿宋_GB2312" w:cs="仿宋_GB2312"/>
          <w:i w:val="0"/>
          <w:caps w:val="0"/>
          <w:color w:val="333333"/>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楷体_GB2312" w:hAnsi="楷体_GB2312" w:eastAsia="楷体_GB2312" w:cs="楷体_GB2312"/>
          <w:i w:val="0"/>
          <w:caps w:val="0"/>
          <w:color w:val="333333"/>
          <w:spacing w:val="0"/>
          <w:sz w:val="32"/>
          <w:szCs w:val="32"/>
          <w:shd w:val="clear" w:fill="FFFFFF"/>
        </w:rPr>
        <w:t>（</w:t>
      </w:r>
      <w:r>
        <w:rPr>
          <w:rFonts w:hint="eastAsia" w:ascii="楷体_GB2312" w:hAnsi="楷体_GB2312" w:eastAsia="楷体_GB2312" w:cs="楷体_GB2312"/>
          <w:i w:val="0"/>
          <w:caps w:val="0"/>
          <w:color w:val="333333"/>
          <w:spacing w:val="0"/>
          <w:sz w:val="32"/>
          <w:szCs w:val="32"/>
          <w:shd w:val="clear" w:fill="FFFFFF"/>
          <w:lang w:eastAsia="zh-CN"/>
        </w:rPr>
        <w:t>四</w:t>
      </w:r>
      <w:r>
        <w:rPr>
          <w:rFonts w:hint="eastAsia" w:ascii="楷体_GB2312" w:hAnsi="楷体_GB2312" w:eastAsia="楷体_GB2312" w:cs="楷体_GB2312"/>
          <w:i w:val="0"/>
          <w:caps w:val="0"/>
          <w:color w:val="333333"/>
          <w:spacing w:val="0"/>
          <w:sz w:val="32"/>
          <w:szCs w:val="32"/>
          <w:shd w:val="clear" w:fill="FFFFFF"/>
        </w:rPr>
        <w:t>）推进法治宣传教育工作创新。</w:t>
      </w:r>
      <w:r>
        <w:rPr>
          <w:rFonts w:hint="eastAsia" w:ascii="仿宋_GB2312" w:hAnsi="仿宋_GB2312" w:eastAsia="仿宋_GB2312" w:cs="仿宋_GB2312"/>
          <w:i w:val="0"/>
          <w:caps w:val="0"/>
          <w:color w:val="333333"/>
          <w:spacing w:val="0"/>
          <w:sz w:val="32"/>
          <w:szCs w:val="32"/>
          <w:shd w:val="clear" w:fill="FFFFFF"/>
        </w:rPr>
        <w:t>深入开展“档案法治六进”活动，坚持将集中法治宣传教育与经常性法治宣传教育相结合，将法治文化与档案文化、法治宣传教育与法治实践相结合, 通过拍摄档案微电影、档案宣传片、举办档案专题展览、编写发行档案专著等多种方式方法，推动法治宣传教育。</w:t>
      </w:r>
      <w:r>
        <w:rPr>
          <w:rFonts w:hint="eastAsia" w:ascii="仿宋_GB2312" w:hAnsi="仿宋_GB2312" w:eastAsia="仿宋_GB2312" w:cs="仿宋_GB2312"/>
          <w:i w:val="0"/>
          <w:caps w:val="0"/>
          <w:color w:val="333333"/>
          <w:spacing w:val="0"/>
          <w:sz w:val="32"/>
          <w:szCs w:val="32"/>
          <w:shd w:val="clear" w:fill="FFFFFF"/>
          <w:lang w:eastAsia="zh-CN"/>
        </w:rPr>
        <w:t>积极</w:t>
      </w:r>
      <w:r>
        <w:rPr>
          <w:rFonts w:hint="eastAsia" w:ascii="仿宋_GB2312" w:hAnsi="仿宋_GB2312" w:eastAsia="仿宋_GB2312" w:cs="仿宋_GB2312"/>
          <w:i w:val="0"/>
          <w:caps w:val="0"/>
          <w:color w:val="333333"/>
          <w:spacing w:val="0"/>
          <w:sz w:val="32"/>
          <w:szCs w:val="32"/>
          <w:shd w:val="clear" w:fill="FFFFFF"/>
        </w:rPr>
        <w:t>做好重大纪念日档案普法活动，积极开展“12·4”国家宪法日、“法治宣传月”、“6·9”国际档案日</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lang w:val="en-US" w:eastAsia="zh-CN"/>
        </w:rPr>
        <w:t>4</w:t>
      </w:r>
      <w:r>
        <w:rPr>
          <w:rFonts w:hint="eastAsia" w:ascii="仿宋_GB2312" w:hAnsi="仿宋_GB2312" w:eastAsia="仿宋_GB2312" w:cs="仿宋_GB2312"/>
          <w:i w:val="0"/>
          <w:caps w:val="0"/>
          <w:color w:val="333333"/>
          <w:spacing w:val="0"/>
          <w:sz w:val="32"/>
          <w:szCs w:val="32"/>
          <w:shd w:val="clear" w:fill="FFFFFF"/>
        </w:rPr>
        <w:t>·</w:t>
      </w:r>
      <w:r>
        <w:rPr>
          <w:rFonts w:hint="eastAsia" w:ascii="仿宋_GB2312" w:hAnsi="仿宋_GB2312" w:eastAsia="仿宋_GB2312" w:cs="仿宋_GB2312"/>
          <w:i w:val="0"/>
          <w:caps w:val="0"/>
          <w:color w:val="333333"/>
          <w:spacing w:val="0"/>
          <w:sz w:val="32"/>
          <w:szCs w:val="32"/>
          <w:shd w:val="clear" w:fill="FFFFFF"/>
          <w:lang w:val="en-US" w:eastAsia="zh-CN"/>
        </w:rPr>
        <w:t>15”国家安全日</w:t>
      </w:r>
      <w:r>
        <w:rPr>
          <w:rFonts w:hint="eastAsia" w:ascii="仿宋_GB2312" w:hAnsi="仿宋_GB2312" w:eastAsia="仿宋_GB2312" w:cs="仿宋_GB2312"/>
          <w:i w:val="0"/>
          <w:caps w:val="0"/>
          <w:color w:val="333333"/>
          <w:spacing w:val="0"/>
          <w:sz w:val="32"/>
          <w:szCs w:val="32"/>
          <w:shd w:val="clear" w:fill="FFFFFF"/>
        </w:rPr>
        <w:t>等主要纪念日的系列普法宣传活动，充分利用互联网、微信、微博、客户端、移动通信、媒体专栏等途径，进一步推动传统媒体和新媒体有机结合，提高档案法治宣传教育工作水平和社会影响力。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right="0"/>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sectPr>
      <w:footerReference r:id="rId3" w:type="default"/>
      <w:pgSz w:w="11906" w:h="16838"/>
      <w:pgMar w:top="1440" w:right="1474" w:bottom="1440"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标宋">
    <w:altName w:val="Arial Unicode MS"/>
    <w:panose1 w:val="02010604000101010101"/>
    <w:charset w:val="86"/>
    <w:family w:val="auto"/>
    <w:pitch w:val="default"/>
    <w:sig w:usb0="00000000" w:usb1="00000000" w:usb2="00000010"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F932AA"/>
    <w:rsid w:val="017E67F1"/>
    <w:rsid w:val="0CBF6E09"/>
    <w:rsid w:val="0F156F90"/>
    <w:rsid w:val="0FDF1803"/>
    <w:rsid w:val="240E58FC"/>
    <w:rsid w:val="2CEB5217"/>
    <w:rsid w:val="2DF5AD9B"/>
    <w:rsid w:val="33F435FD"/>
    <w:rsid w:val="41F30A3F"/>
    <w:rsid w:val="4BF3800E"/>
    <w:rsid w:val="4DBA081C"/>
    <w:rsid w:val="4EFF002E"/>
    <w:rsid w:val="549E7AF9"/>
    <w:rsid w:val="57BD646D"/>
    <w:rsid w:val="5DF932AA"/>
    <w:rsid w:val="5DFBF2D9"/>
    <w:rsid w:val="5E73488C"/>
    <w:rsid w:val="5FF71922"/>
    <w:rsid w:val="649E1F61"/>
    <w:rsid w:val="64E20825"/>
    <w:rsid w:val="677BCDE6"/>
    <w:rsid w:val="6EFB4B7C"/>
    <w:rsid w:val="777D4DA4"/>
    <w:rsid w:val="77FC0AC4"/>
    <w:rsid w:val="785405D5"/>
    <w:rsid w:val="79344461"/>
    <w:rsid w:val="7AE573AF"/>
    <w:rsid w:val="7B174487"/>
    <w:rsid w:val="7B6F7F12"/>
    <w:rsid w:val="7FFD60E4"/>
    <w:rsid w:val="8FD97111"/>
    <w:rsid w:val="91F1898B"/>
    <w:rsid w:val="99A34E26"/>
    <w:rsid w:val="9DFF498A"/>
    <w:rsid w:val="C9EDFD2E"/>
    <w:rsid w:val="CFFEA6D2"/>
    <w:rsid w:val="F3CB6B05"/>
    <w:rsid w:val="F5FDF7C2"/>
    <w:rsid w:val="F5FF86BB"/>
    <w:rsid w:val="F7AF9E8C"/>
    <w:rsid w:val="FAACEB31"/>
    <w:rsid w:val="FB1FB442"/>
    <w:rsid w:val="FF7D1343"/>
    <w:rsid w:val="FF7DF80B"/>
    <w:rsid w:val="FF83D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qFormat/>
    <w:uiPriority w:val="0"/>
    <w:pPr>
      <w:ind w:firstLine="420" w:firstLineChars="200"/>
    </w:pPr>
    <w:rPr>
      <w:rFonts w:ascii="Times New Roman" w:hAnsi="Times New Roman"/>
    </w:rPr>
  </w:style>
  <w:style w:type="paragraph" w:customStyle="1" w:styleId="3">
    <w:name w:val="正文文本缩进1"/>
    <w:basedOn w:val="1"/>
    <w:qFormat/>
    <w:uiPriority w:val="0"/>
    <w:pPr>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2022-01-07T14:35:00Z</dcterms:created>
  <dc:creator>jnak</dc:creator>
  <cp:lastModifiedBy>赵国健</cp:lastModifiedBy>
  <cp:lastPrinted>2022-04-02T03:12:00Z</cp:lastPrinted>
  <dcterms:modified xsi:type="dcterms:W3CDTF">2022-04-02T07:51:22Z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7D491BE112994524A1365ED15A29DD39</vt:lpwstr>
  </property>
</Properties>
</file>