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C3" w:rsidRDefault="003D48C3" w:rsidP="003D48C3">
      <w:pPr>
        <w:spacing w:line="520" w:lineRule="exact"/>
        <w:rPr>
          <w:rFonts w:ascii="黑体" w:eastAsia="黑体" w:hAnsi="黑体" w:cs="黑体"/>
          <w:b/>
          <w:bCs/>
          <w:sz w:val="28"/>
          <w:szCs w:val="28"/>
        </w:rPr>
      </w:pPr>
      <w:r w:rsidRPr="004D76F7">
        <w:rPr>
          <w:rFonts w:ascii="黑体" w:eastAsia="黑体" w:hAnsi="黑体" w:cs="黑体" w:hint="eastAsia"/>
          <w:b/>
          <w:bCs/>
          <w:sz w:val="28"/>
          <w:szCs w:val="28"/>
        </w:rPr>
        <w:t>附件</w:t>
      </w:r>
      <w:r>
        <w:rPr>
          <w:rFonts w:ascii="黑体" w:eastAsia="黑体" w:hAnsi="黑体" w:cs="黑体"/>
          <w:b/>
          <w:bCs/>
          <w:sz w:val="28"/>
          <w:szCs w:val="28"/>
        </w:rPr>
        <w:t>1</w:t>
      </w:r>
    </w:p>
    <w:p w:rsidR="003D48C3" w:rsidRPr="004D76F7" w:rsidRDefault="003D48C3" w:rsidP="003D48C3">
      <w:pPr>
        <w:spacing w:line="520" w:lineRule="exact"/>
        <w:rPr>
          <w:rFonts w:ascii="黑体" w:eastAsia="黑体" w:hAnsi="黑体" w:cs="Times New Roman"/>
          <w:b/>
          <w:bCs/>
          <w:sz w:val="28"/>
          <w:szCs w:val="28"/>
        </w:rPr>
      </w:pPr>
    </w:p>
    <w:p w:rsidR="003D48C3" w:rsidRPr="00B54C84" w:rsidRDefault="003D48C3" w:rsidP="003D48C3">
      <w:pPr>
        <w:spacing w:line="520" w:lineRule="exact"/>
        <w:ind w:firstLineChars="200" w:firstLine="883"/>
        <w:rPr>
          <w:rFonts w:ascii="黑体" w:eastAsia="黑体" w:hAnsi="黑体" w:cs="Times New Roman"/>
          <w:b/>
          <w:bCs/>
          <w:sz w:val="44"/>
          <w:szCs w:val="44"/>
        </w:rPr>
      </w:pPr>
      <w:r w:rsidRPr="00B54C84">
        <w:rPr>
          <w:rFonts w:ascii="黑体" w:eastAsia="黑体" w:hAnsi="黑体" w:cs="黑体" w:hint="eastAsia"/>
          <w:b/>
          <w:bCs/>
          <w:sz w:val="44"/>
          <w:szCs w:val="44"/>
        </w:rPr>
        <w:t>档案行政处罚一般流程</w:t>
      </w:r>
    </w:p>
    <w:p w:rsidR="003D48C3" w:rsidRPr="00782AB7" w:rsidRDefault="003D48C3" w:rsidP="003D48C3">
      <w:pPr>
        <w:spacing w:line="520" w:lineRule="exact"/>
        <w:ind w:firstLineChars="200" w:firstLine="420"/>
        <w:rPr>
          <w:rFonts w:ascii="黑体" w:eastAsia="黑体" w:hAnsi="黑体" w:cs="Times New Roman"/>
          <w:b/>
          <w:bCs/>
          <w:sz w:val="30"/>
          <w:szCs w:val="30"/>
        </w:rPr>
      </w:pPr>
      <w:r w:rsidRPr="00626374">
        <w:rPr>
          <w:noProof/>
        </w:rPr>
        <w:pict>
          <v:group id="_x0000_s2051" style="position:absolute;left:0;text-align:left;margin-left:-21pt;margin-top:1.2pt;width:487.2pt;height:624pt;z-index:251658240" coordorigin="1380,2712" coordsize="9744,12480">
            <v:group id="_x0000_s2052" style="position:absolute;left:1380;top:2712;width:9744;height:12480" coordorigin="1380,2808" coordsize="9744,1335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left:8520;top:15684;width:0;height:216" o:connectortype="straight"/>
              <v:group id="_x0000_s2054" style="position:absolute;left:1380;top:2808;width:9744;height:13356" coordorigin="1380,2808" coordsize="9744,13356">
                <v:rect id="_x0000_s2055" style="position:absolute;left:8172;top:13788;width:2952;height:564">
                  <v:textbox style="mso-next-textbox:#_x0000_s2055">
                    <w:txbxContent>
                      <w:p w:rsidR="003D48C3" w:rsidRPr="001608C9" w:rsidRDefault="003D48C3" w:rsidP="003D48C3">
                        <w:pPr>
                          <w:spacing w:line="400" w:lineRule="exact"/>
                          <w:rPr>
                            <w:rFonts w:cs="Times New Roman"/>
                          </w:rPr>
                        </w:pPr>
                        <w:r w:rsidRPr="007C4F5B">
                          <w:rPr>
                            <w:rFonts w:cs="宋体" w:hint="eastAsia"/>
                            <w:spacing w:val="-16"/>
                          </w:rPr>
                          <w:t>送达（宣告后当场交付或七日</w:t>
                        </w:r>
                        <w:r w:rsidRPr="001608C9">
                          <w:rPr>
                            <w:rFonts w:cs="宋体" w:hint="eastAsia"/>
                          </w:rPr>
                          <w:t>内）</w:t>
                        </w:r>
                      </w:p>
                      <w:p w:rsidR="003D48C3" w:rsidRPr="001608C9" w:rsidRDefault="003D48C3" w:rsidP="003D48C3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ect>
                <v:rect id="_x0000_s2056" style="position:absolute;left:8172;top:14688;width:816;height:660">
                  <v:textbox style="mso-next-textbox:#_x0000_s2056">
                    <w:txbxContent>
                      <w:p w:rsidR="003D48C3" w:rsidRDefault="003D48C3" w:rsidP="003D48C3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执行</w:t>
                        </w:r>
                      </w:p>
                    </w:txbxContent>
                  </v:textbox>
                </v:rect>
                <v:rect id="_x0000_s2057" style="position:absolute;left:3648;top:14196;width:4140;height:1128">
                  <v:textbox style="mso-next-textbox:#_x0000_s2057">
                    <w:txbxContent>
                      <w:p w:rsidR="003D48C3" w:rsidRPr="005F2C2B" w:rsidRDefault="003D48C3" w:rsidP="003D48C3">
                        <w:pPr>
                          <w:spacing w:line="220" w:lineRule="exact"/>
                          <w:rPr>
                            <w:rFonts w:cs="Times New Roman"/>
                          </w:rPr>
                        </w:pPr>
                        <w:r w:rsidRPr="005F2C2B">
                          <w:rPr>
                            <w:rFonts w:cs="宋体" w:hint="eastAsia"/>
                          </w:rPr>
                          <w:t>当事人逾期不履行的：</w:t>
                        </w:r>
                      </w:p>
                      <w:p w:rsidR="003D48C3" w:rsidRPr="005F2C2B" w:rsidRDefault="003D48C3" w:rsidP="003D48C3">
                        <w:pPr>
                          <w:spacing w:line="220" w:lineRule="exact"/>
                          <w:rPr>
                            <w:rFonts w:cs="Times New Roman"/>
                          </w:rPr>
                        </w:pPr>
                        <w:r w:rsidRPr="005F2C2B">
                          <w:t>1</w:t>
                        </w:r>
                        <w:r w:rsidRPr="005F2C2B">
                          <w:rPr>
                            <w:rFonts w:cs="宋体" w:hint="eastAsia"/>
                          </w:rPr>
                          <w:t>．申请人民法院强制执行；</w:t>
                        </w:r>
                      </w:p>
                      <w:p w:rsidR="003D48C3" w:rsidRPr="005F2C2B" w:rsidRDefault="003D48C3" w:rsidP="003D48C3">
                        <w:pPr>
                          <w:spacing w:line="220" w:lineRule="exact"/>
                          <w:rPr>
                            <w:rFonts w:cs="Times New Roman"/>
                          </w:rPr>
                        </w:pPr>
                        <w:r w:rsidRPr="005F2C2B">
                          <w:t>2</w:t>
                        </w:r>
                        <w:r w:rsidRPr="005F2C2B">
                          <w:rPr>
                            <w:rFonts w:cs="宋体" w:hint="eastAsia"/>
                          </w:rPr>
                          <w:t>．到期不缴纳罚款的，每日按罚款数额的</w:t>
                        </w:r>
                        <w:r w:rsidRPr="005F2C2B">
                          <w:t>3%</w:t>
                        </w:r>
                        <w:r w:rsidRPr="005F2C2B">
                          <w:rPr>
                            <w:rFonts w:cs="宋体" w:hint="eastAsia"/>
                          </w:rPr>
                          <w:t>加处罚款</w:t>
                        </w:r>
                      </w:p>
                      <w:p w:rsidR="003D48C3" w:rsidRDefault="003D48C3" w:rsidP="003D48C3">
                        <w:pPr>
                          <w:rPr>
                            <w:rFonts w:cs="Times New Roman"/>
                          </w:rPr>
                        </w:pPr>
                      </w:p>
                      <w:p w:rsidR="003D48C3" w:rsidRPr="005F2C2B" w:rsidRDefault="003D48C3" w:rsidP="003D48C3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ect>
                <v:rect id="_x0000_s2058" style="position:absolute;left:9372;top:14640;width:1752;height:720">
                  <v:textbox style="mso-next-textbox:#_x0000_s2058">
                    <w:txbxContent>
                      <w:p w:rsidR="003D48C3" w:rsidRPr="001608C9" w:rsidRDefault="003D48C3" w:rsidP="003D48C3">
                        <w:pPr>
                          <w:spacing w:line="240" w:lineRule="exact"/>
                          <w:rPr>
                            <w:rFonts w:cs="Times New Roman"/>
                          </w:rPr>
                        </w:pPr>
                        <w:r w:rsidRPr="001608C9">
                          <w:rPr>
                            <w:rFonts w:cs="宋体" w:hint="eastAsia"/>
                          </w:rPr>
                          <w:t>重大行政处罚</w:t>
                        </w:r>
                        <w:r>
                          <w:rPr>
                            <w:rFonts w:cs="宋体" w:hint="eastAsia"/>
                          </w:rPr>
                          <w:t>行为报送备案</w:t>
                        </w:r>
                      </w:p>
                      <w:p w:rsidR="003D48C3" w:rsidRDefault="003D48C3" w:rsidP="003D48C3">
                        <w:pPr>
                          <w:spacing w:line="300" w:lineRule="exact"/>
                          <w:rPr>
                            <w:rFonts w:ascii="仿宋_GB2312" w:eastAsia="仿宋_GB2312" w:cs="Times New Roman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</w:rPr>
                          <w:t>行为报送备案</w:t>
                        </w:r>
                      </w:p>
                      <w:p w:rsidR="003D48C3" w:rsidRPr="001608C9" w:rsidRDefault="003D48C3" w:rsidP="003D48C3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ect>
                <v:shape id="_x0000_s2059" type="#_x0000_t32" style="position:absolute;left:8988;top:14976;width:384;height:0" o:connectortype="straight">
                  <v:stroke endarrow="block"/>
                </v:shape>
                <v:shape id="_x0000_s2060" type="#_x0000_t32" style="position:absolute;left:7776;top:14976;width:384;height:0;flip:x" o:connectortype="straight">
                  <v:stroke endarrow="block"/>
                </v:shape>
                <v:group id="_x0000_s2061" style="position:absolute;left:1380;top:2808;width:9612;height:13356" coordorigin="1380,2808" coordsize="9612,13356">
                  <v:shape id="_x0000_s2062" type="#_x0000_t32" style="position:absolute;left:8520;top:15348;width:0;height:348" o:connectortype="straight"/>
                  <v:shape id="_x0000_s2063" type="#_x0000_t32" style="position:absolute;left:10320;top:15360;width:0;height:348" o:connectortype="straight"/>
                  <v:shape id="_x0000_s2064" type="#_x0000_t32" style="position:absolute;left:5544;top:15336;width:0;height:348" o:connectortype="straight"/>
                  <v:shape id="_x0000_s2065" type="#_x0000_t32" style="position:absolute;left:5544;top:15696;width:4776;height:1" o:connectortype="straight"/>
                  <v:shape id="_x0000_s2066" type="#_x0000_t32" style="position:absolute;left:3216;top:15900;width:5304;height:0;flip:x" o:connectortype="straight">
                    <v:stroke endarrow="block"/>
                  </v:shape>
                  <v:group id="_x0000_s2067" style="position:absolute;left:1380;top:2808;width:9612;height:13356" coordorigin="1380,2808" coordsize="9612,13356">
                    <v:rect id="_x0000_s2068" style="position:absolute;left:1980;top:15708;width:1236;height:456">
                      <v:textbox style="mso-next-textbox:#_x0000_s2068">
                        <w:txbxContent>
                          <w:p w:rsidR="003D48C3" w:rsidRDefault="003D48C3" w:rsidP="003D48C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结案归档</w:t>
                            </w:r>
                          </w:p>
                        </w:txbxContent>
                      </v:textbox>
                    </v:rect>
                    <v:group id="_x0000_s2069" style="position:absolute;left:1380;top:2808;width:9612;height:10980" coordorigin="1380,2808" coordsize="9612,10980">
                      <v:group id="_x0000_s2070" style="position:absolute;left:1380;top:2808;width:9612;height:9456" coordorigin="1380,2808" coordsize="9612,9456">
                        <v:group id="_x0000_s2071" style="position:absolute;left:1380;top:2808;width:9540;height:7716" coordorigin="1380,2808" coordsize="9540,7716">
                          <v:group id="_x0000_s2072" style="position:absolute;left:1380;top:2808;width:9540;height:5592" coordorigin="1380,2808" coordsize="9540,5592">
                            <v:group id="_x0000_s2073" style="position:absolute;left:1380;top:2808;width:9540;height:3852" coordorigin="1380,2808" coordsize="9540,3852">
                              <v:group id="_x0000_s2074" style="position:absolute;left:1380;top:2808;width:9540;height:3132" coordorigin="1380,2808" coordsize="9540,3132">
                                <v:group id="_x0000_s2075" style="position:absolute;left:2136;top:4644;width:7728;height:384" coordorigin="2136,4644" coordsize="7728,384">
                                  <v:shape id="_x0000_s2076" type="#_x0000_t32" style="position:absolute;left:2136;top:5028;width:7728;height:0" o:connectortype="straight"/>
                                  <v:shape id="_x0000_s2077" type="#_x0000_t32" style="position:absolute;left:2136;top:4644;width:0;height:384" o:connectortype="straight"/>
                                  <v:shape id="_x0000_s2078" type="#_x0000_t32" style="position:absolute;left:3336;top:4644;width:0;height:384" o:connectortype="straight"/>
                                  <v:shape id="_x0000_s2079" type="#_x0000_t32" style="position:absolute;left:5652;top:4644;width:0;height:384" o:connectortype="straight"/>
                                  <v:shape id="_x0000_s2080" type="#_x0000_t32" style="position:absolute;left:6996;top:4644;width:0;height:384" o:connectortype="straight"/>
                                  <v:shape id="_x0000_s2081" type="#_x0000_t32" style="position:absolute;left:8772;top:4644;width:0;height:384" o:connectortype="straight"/>
                                </v:group>
                                <v:group id="_x0000_s2082" style="position:absolute;left:1380;top:2808;width:9540;height:2220" coordorigin="1380,2808" coordsize="9540,2220">
                                  <v:group id="_x0000_s2083" style="position:absolute;left:2136;top:2808;width:7728;height:1368" coordorigin="2136,2808" coordsize="7728,1368">
                                    <v:rect id="_x0000_s2084" style="position:absolute;left:5076;top:2808;width:1248;height:576">
                                      <v:textbox style="mso-next-textbox:#_x0000_s2084">
                                        <w:txbxContent>
                                          <w:p w:rsidR="003D48C3" w:rsidRDefault="003D48C3" w:rsidP="003D48C3">
                                            <w:pPr>
                                              <w:rPr>
                                                <w:rFonts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宋体" w:hint="eastAsia"/>
                                              </w:rPr>
                                              <w:t>案件来源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2085" type="#_x0000_t32" style="position:absolute;left:5676;top:3384;width:0;height:408" o:connectortype="straight">
                                      <v:stroke endarrow="block"/>
                                    </v:shape>
                                    <v:shape id="_x0000_s2086" type="#_x0000_t32" style="position:absolute;left:2136;top:3792;width:7728;height:0" o:connectortype="straight"/>
                                    <v:shape id="_x0000_s2087" type="#_x0000_t32" style="position:absolute;left:2136;top:3792;width:0;height:384" o:connectortype="straight"/>
                                    <v:shape id="_x0000_s2088" type="#_x0000_t32" style="position:absolute;left:3336;top:3792;width:0;height:384" o:connectortype="straight"/>
                                    <v:shape id="_x0000_s2089" type="#_x0000_t32" style="position:absolute;left:5664;top:3792;width:0;height:384" o:connectortype="straight"/>
                                    <v:shape id="_x0000_s2090" type="#_x0000_t32" style="position:absolute;left:6996;top:3792;width:0;height:384" o:connectortype="straight"/>
                                    <v:shape id="_x0000_s2091" type="#_x0000_t32" style="position:absolute;left:8772;top:3792;width:0;height:384" o:connectortype="straight"/>
                                    <v:shape id="_x0000_s2092" type="#_x0000_t32" style="position:absolute;left:9864;top:3792;width:0;height:384" o:connectortype="straight"/>
                                  </v:group>
                                  <v:group id="_x0000_s2093" style="position:absolute;left:1380;top:4176;width:9540;height:852" coordorigin="1380,4176" coordsize="9540,852">
                                    <v:rect id="_x0000_s2094" style="position:absolute;left:1380;top:4176;width:1200;height:468">
                                      <v:textbox style="mso-next-textbox:#_x0000_s2094">
                                        <w:txbxContent>
                                          <w:p w:rsidR="003D48C3" w:rsidRDefault="003D48C3" w:rsidP="003D48C3">
                                            <w:pPr>
                                              <w:rPr>
                                                <w:rFonts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宋体" w:hint="eastAsia"/>
                                              </w:rPr>
                                              <w:t>上级交办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2095" style="position:absolute;left:2700;top:4176;width:1872;height:468">
                                      <v:textbox style="mso-next-textbox:#_x0000_s2095">
                                        <w:txbxContent>
                                          <w:p w:rsidR="003D48C3" w:rsidRDefault="003D48C3" w:rsidP="003D48C3">
                                            <w:pPr>
                                              <w:rPr>
                                                <w:rFonts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宋体" w:hint="eastAsia"/>
                                              </w:rPr>
                                              <w:t>监督检查中发现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2096" style="position:absolute;left:4704;top:4188;width:1440;height:468">
                                      <v:textbox style="mso-next-textbox:#_x0000_s2096">
                                        <w:txbxContent>
                                          <w:p w:rsidR="003D48C3" w:rsidRDefault="003D48C3" w:rsidP="003D48C3">
                                            <w:pPr>
                                              <w:rPr>
                                                <w:rFonts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宋体" w:hint="eastAsia"/>
                                              </w:rPr>
                                              <w:t>举报、投诉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2097" style="position:absolute;left:6276;top:4188;width:1608;height:468">
                                      <v:textbox style="mso-next-textbox:#_x0000_s2097">
                                        <w:txbxContent>
                                          <w:p w:rsidR="003D48C3" w:rsidRDefault="003D48C3" w:rsidP="003D48C3">
                                            <w:pPr>
                                              <w:rPr>
                                                <w:rFonts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宋体" w:hint="eastAsia"/>
                                              </w:rPr>
                                              <w:t>相关部门移送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2098" style="position:absolute;left:8028;top:4188;width:1584;height:468">
                                      <v:textbox style="mso-next-textbox:#_x0000_s2098">
                                        <w:txbxContent>
                                          <w:p w:rsidR="003D48C3" w:rsidRDefault="003D48C3" w:rsidP="003D48C3">
                                            <w:pPr>
                                              <w:rPr>
                                                <w:rFonts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宋体" w:hint="eastAsia"/>
                                              </w:rPr>
                                              <w:t>新闻媒体曝光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2099" style="position:absolute;left:9720;top:4188;width:1200;height:468">
                                      <v:textbox style="mso-next-textbox:#_x0000_s2099">
                                        <w:txbxContent>
                                          <w:p w:rsidR="003D48C3" w:rsidRDefault="003D48C3" w:rsidP="003D48C3">
                                            <w:pPr>
                                              <w:rPr>
                                                <w:rFonts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宋体" w:hint="eastAsia"/>
                                              </w:rPr>
                                              <w:t>其它来源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2100" type="#_x0000_t32" style="position:absolute;left:9864;top:4644;width:0;height:384" o:connectortype="straight"/>
                                  </v:group>
                                </v:group>
                                <v:shape id="_x0000_s2101" type="#_x0000_t32" style="position:absolute;left:5652;top:5028;width:0;height:408" o:connectortype="straight">
                                  <v:stroke endarrow="block"/>
                                </v:shape>
                                <v:rect id="_x0000_s2102" style="position:absolute;left:4779;top:5436;width:1803;height:504">
                                  <v:textbox style="mso-next-textbox:#_x0000_s2102">
                                    <w:txbxContent>
                                      <w:p w:rsidR="003D48C3" w:rsidRDefault="003D48C3" w:rsidP="003D48C3">
                                        <w:pPr>
                                          <w:rPr>
                                            <w:rFonts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宋体" w:hint="eastAsia"/>
                                          </w:rPr>
                                          <w:t>案件的初审核查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shape id="_x0000_s2103" type="#_x0000_t32" style="position:absolute;left:5652;top:5940;width:0;height:312" o:connectortype="straight"/>
                              <v:shape id="_x0000_s2104" type="#_x0000_t32" style="position:absolute;left:2796;top:6252;width:5532;height:0" o:connectortype="straight"/>
                              <v:shape id="_x0000_s2105" type="#_x0000_t32" style="position:absolute;left:2796;top:6252;width:0;height:408" o:connectortype="straight">
                                <v:stroke endarrow="block"/>
                              </v:shape>
                              <v:shape id="_x0000_s2106" type="#_x0000_t32" style="position:absolute;left:5652;top:6252;width:0;height:408" o:connectortype="straight">
                                <v:stroke endarrow="block"/>
                              </v:shape>
                              <v:shape id="_x0000_s2107" type="#_x0000_t32" style="position:absolute;left:8328;top:6252;width:0;height:408" o:connectortype="straight">
                                <v:stroke endarrow="block"/>
                              </v:shape>
                            </v:group>
                            <v:rect id="_x0000_s2108" style="position:absolute;left:2232;top:6660;width:1236;height:504">
                              <v:textbox style="mso-next-textbox:#_x0000_s2108">
                                <w:txbxContent>
                                  <w:p w:rsidR="003D48C3" w:rsidRDefault="003D48C3" w:rsidP="003D48C3">
                                    <w:pPr>
                                      <w:rPr>
                                        <w:rFonts w:cs="Times New Roman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</w:rPr>
                                      <w:t>不予立案</w:t>
                                    </w:r>
                                  </w:p>
                                </w:txbxContent>
                              </v:textbox>
                            </v:rect>
                            <v:rect id="_x0000_s2109" style="position:absolute;left:5184;top:6660;width:1092;height:504">
                              <v:textbox style="mso-next-textbox:#_x0000_s2109">
                                <w:txbxContent>
                                  <w:p w:rsidR="003D48C3" w:rsidRDefault="003D48C3" w:rsidP="003D48C3">
                                    <w:pPr>
                                      <w:rPr>
                                        <w:rFonts w:cs="Times New Roman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</w:rPr>
                                      <w:t>立</w:t>
                                    </w:r>
                                    <w:r>
                                      <w:t xml:space="preserve">  </w:t>
                                    </w:r>
                                    <w:r>
                                      <w:rPr>
                                        <w:rFonts w:cs="宋体" w:hint="eastAsia"/>
                                      </w:rPr>
                                      <w:t>案</w:t>
                                    </w:r>
                                  </w:p>
                                </w:txbxContent>
                              </v:textbox>
                            </v:rect>
                            <v:rect id="_x0000_s2110" style="position:absolute;left:7476;top:6660;width:1992;height:504">
                              <v:textbox style="mso-next-textbox:#_x0000_s2110">
                                <w:txbxContent>
                                  <w:p w:rsidR="003D48C3" w:rsidRDefault="003D48C3" w:rsidP="003D48C3">
                                    <w:pPr>
                                      <w:rPr>
                                        <w:rFonts w:cs="Times New Roman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</w:rPr>
                                      <w:t>移送相关部门处理</w:t>
                                    </w:r>
                                  </w:p>
                                </w:txbxContent>
                              </v:textbox>
                            </v:rect>
                            <v:shape id="_x0000_s2111" type="#_x0000_t32" style="position:absolute;left:5652;top:7164;width:0;height:408" o:connectortype="straight">
                              <v:stroke endarrow="block"/>
                            </v:shape>
                            <v:rect id="_x0000_s2112" style="position:absolute;left:2796;top:7572;width:6672;height:828">
                              <v:textbox style="mso-next-textbox:#_x0000_s2112">
                                <w:txbxContent>
                                  <w:p w:rsidR="003D48C3" w:rsidRPr="00B56D54" w:rsidRDefault="003D48C3" w:rsidP="003D48C3">
                                    <w:pPr>
                                      <w:jc w:val="center"/>
                                      <w:rPr>
                                        <w:rFonts w:cs="Times New Roman"/>
                                      </w:rPr>
                                    </w:pPr>
                                    <w:r w:rsidRPr="00B56D54">
                                      <w:rPr>
                                        <w:rFonts w:cs="宋体" w:hint="eastAsia"/>
                                      </w:rPr>
                                      <w:t>依法调查取证</w:t>
                                    </w:r>
                                    <w:r w:rsidRPr="00B56D54">
                                      <w:t xml:space="preserve">, </w:t>
                                    </w:r>
                                    <w:r w:rsidRPr="00B56D54">
                                      <w:rPr>
                                        <w:rFonts w:cs="宋体" w:hint="eastAsia"/>
                                      </w:rPr>
                                      <w:t>制作档案行政处罚询问笔录</w:t>
                                    </w:r>
                                  </w:p>
                                  <w:p w:rsidR="003D48C3" w:rsidRPr="00B56D54" w:rsidRDefault="003D48C3" w:rsidP="003D48C3">
                                    <w:pPr>
                                      <w:rPr>
                                        <w:rFonts w:cs="Times New Roman"/>
                                      </w:rPr>
                                    </w:pPr>
                                    <w:r w:rsidRPr="00B56D54">
                                      <w:rPr>
                                        <w:rFonts w:cs="宋体" w:hint="eastAsia"/>
                                      </w:rPr>
                                      <w:t>（</w:t>
                                    </w:r>
                                    <w:r w:rsidRPr="00B56D54">
                                      <w:t>2</w:t>
                                    </w:r>
                                    <w:r w:rsidRPr="00B56D54">
                                      <w:rPr>
                                        <w:rFonts w:cs="宋体" w:hint="eastAsia"/>
                                      </w:rPr>
                                      <w:t>名以上执法人员进行调查，出示执法证件，依法收集整理证据材料）</w:t>
                                    </w:r>
                                  </w:p>
                                  <w:p w:rsidR="003D48C3" w:rsidRPr="00B56D54" w:rsidRDefault="003D48C3" w:rsidP="003D48C3">
                                    <w:pPr>
                                      <w:rPr>
                                        <w:rFonts w:cs="Times New Roman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shape id="_x0000_s2113" type="#_x0000_t32" style="position:absolute;left:5652;top:8400;width:0;height:408" o:connectortype="straight">
                            <v:stroke endarrow="block"/>
                          </v:shape>
                          <v:rect id="_x0000_s2114" style="position:absolute;left:4224;top:8808;width:2772;height:528">
                            <v:textbox style="mso-next-textbox:#_x0000_s2114">
                              <w:txbxContent>
                                <w:p w:rsidR="003D48C3" w:rsidRDefault="003D48C3" w:rsidP="003D48C3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</w:rPr>
                                    <w:t>汇总情况并写出调查报告</w:t>
                                  </w:r>
                                </w:p>
                              </w:txbxContent>
                            </v:textbox>
                          </v:rect>
                          <v:shape id="_x0000_s2115" type="#_x0000_t32" style="position:absolute;left:5652;top:9336;width:0;height:408" o:connectortype="straight">
                            <v:stroke endarrow="block"/>
                          </v:shape>
                          <v:rect id="_x0000_s2116" style="position:absolute;left:3648;top:9756;width:4140;height:480">
                            <v:textbox style="mso-next-textbox:#_x0000_s2116">
                              <w:txbxContent>
                                <w:p w:rsidR="003D48C3" w:rsidRDefault="003D48C3" w:rsidP="003D48C3">
                                  <w:pPr>
                                    <w:ind w:firstLineChars="500" w:firstLine="105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</w:rPr>
                                    <w:t>完成案件的核审</w:t>
                                  </w:r>
                                </w:p>
                              </w:txbxContent>
                            </v:textbox>
                          </v:rect>
                          <v:shape id="_x0000_s2117" type="#_x0000_t32" style="position:absolute;left:5652;top:10236;width:0;height:288" o:connectortype="straight">
                            <v:stroke endarrow="block"/>
                          </v:shape>
                        </v:group>
                        <v:rect id="_x0000_s2118" style="position:absolute;left:5076;top:10524;width:1068;height:408">
                          <v:textbox style="mso-next-textbox:#_x0000_s2118">
                            <w:txbxContent>
                              <w:p w:rsidR="003D48C3" w:rsidRDefault="003D48C3" w:rsidP="003D48C3">
                                <w:pPr>
                                  <w:spacing w:line="240" w:lineRule="exact"/>
                                  <w:ind w:firstLineChars="100" w:firstLine="210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宋体" w:hint="eastAsia"/>
                                  </w:rPr>
                                  <w:t>告知</w:t>
                                </w:r>
                              </w:p>
                            </w:txbxContent>
                          </v:textbox>
                        </v:rect>
                        <v:shape id="_x0000_s2119" type="#_x0000_t32" style="position:absolute;left:6144;top:10728;width:3024;height:24;flip:y" o:connectortype="straight"/>
                        <v:shape id="_x0000_s2120" type="#_x0000_t32" style="position:absolute;left:9168;top:10728;width:0;height:468" o:connectortype="straight">
                          <v:stroke endarrow="block"/>
                        </v:shape>
                        <v:shape id="_x0000_s2121" type="#_x0000_t32" style="position:absolute;left:2460;top:10752;width:2616;height:0;flip:x" o:connectortype="straight"/>
                        <v:shape id="_x0000_s2122" type="#_x0000_t32" style="position:absolute;left:2460;top:10752;width:0;height:444" o:connectortype="straight">
                          <v:stroke endarrow="block"/>
                        </v:shape>
                        <v:rect id="_x0000_s2123" style="position:absolute;left:1896;top:11196;width:1320;height:864">
                          <v:textbox style="mso-next-textbox:#_x0000_s2123">
                            <w:txbxContent>
                              <w:p w:rsidR="003D48C3" w:rsidRDefault="003D48C3" w:rsidP="003D48C3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宋体" w:hint="eastAsia"/>
                                  </w:rPr>
                                  <w:t>告知陈述、申辩权</w:t>
                                </w:r>
                              </w:p>
                            </w:txbxContent>
                          </v:textbox>
                        </v:rect>
                        <v:rect id="_x0000_s2124" style="position:absolute;left:3756;top:11196;width:1320;height:480">
                          <v:textbox style="mso-next-textbox:#_x0000_s2124">
                            <w:txbxContent>
                              <w:p w:rsidR="003D48C3" w:rsidRDefault="003D48C3" w:rsidP="003D48C3">
                                <w:pPr>
                                  <w:ind w:firstLineChars="100" w:firstLine="210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宋体" w:hint="eastAsia"/>
                                  </w:rPr>
                                  <w:t>听证</w:t>
                                </w:r>
                              </w:p>
                            </w:txbxContent>
                          </v:textbox>
                        </v:rect>
                        <v:rect id="_x0000_s2125" style="position:absolute;left:5460;top:11196;width:1320;height:480">
                          <v:textbox style="mso-next-textbox:#_x0000_s2125">
                            <w:txbxContent>
                              <w:p w:rsidR="003D48C3" w:rsidRDefault="003D48C3" w:rsidP="003D48C3">
                                <w:pPr>
                                  <w:ind w:firstLineChars="100" w:firstLine="210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宋体" w:hint="eastAsia"/>
                                  </w:rPr>
                                  <w:t>受理</w:t>
                                </w:r>
                              </w:p>
                            </w:txbxContent>
                          </v:textbox>
                        </v:rect>
                        <v:rect id="_x0000_s2126" style="position:absolute;left:7200;top:11196;width:1320;height:480">
                          <v:textbox style="mso-next-textbox:#_x0000_s2126">
                            <w:txbxContent>
                              <w:p w:rsidR="003D48C3" w:rsidRDefault="003D48C3" w:rsidP="003D48C3">
                                <w:pPr>
                                  <w:ind w:firstLineChars="100" w:firstLine="210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宋体" w:hint="eastAsia"/>
                                  </w:rPr>
                                  <w:t>申请</w:t>
                                </w:r>
                              </w:p>
                            </w:txbxContent>
                          </v:textbox>
                        </v:rect>
                        <v:rect id="_x0000_s2127" style="position:absolute;left:8904;top:11196;width:2088;height:1068">
                          <v:textbox style="mso-next-textbox:#_x0000_s2127">
                            <w:txbxContent>
                              <w:p w:rsidR="003D48C3" w:rsidRDefault="003D48C3" w:rsidP="003D48C3">
                                <w:pPr>
                                  <w:spacing w:line="240" w:lineRule="exact"/>
                                  <w:rPr>
                                    <w:rFonts w:cs="Times New Roman"/>
                                  </w:rPr>
                                </w:pPr>
                                <w:r w:rsidRPr="00DA08B7">
                                  <w:rPr>
                                    <w:rFonts w:cs="宋体" w:hint="eastAsia"/>
                                  </w:rPr>
                                  <w:t>告知听证权（对单位</w:t>
                                </w:r>
                                <w:r w:rsidRPr="00DA08B7">
                                  <w:t>5</w:t>
                                </w:r>
                                <w:r w:rsidRPr="00DA08B7">
                                  <w:rPr>
                                    <w:rFonts w:cs="宋体" w:hint="eastAsia"/>
                                  </w:rPr>
                                  <w:t>万元以上，对个人</w:t>
                                </w:r>
                                <w:r w:rsidRPr="00DA08B7">
                                  <w:t>3</w:t>
                                </w:r>
                                <w:r w:rsidRPr="00DA08B7">
                                  <w:rPr>
                                    <w:rFonts w:cs="宋体" w:hint="eastAsia"/>
                                  </w:rPr>
                                  <w:t>千元以上罚款）</w:t>
                                </w:r>
                              </w:p>
                            </w:txbxContent>
                          </v:textbox>
                        </v:rect>
                        <v:shape id="_x0000_s2128" type="#_x0000_t32" style="position:absolute;left:5076;top:11472;width:384;height:0;flip:x" o:connectortype="straight">
                          <v:stroke endarrow="block"/>
                        </v:shape>
                        <v:shape id="_x0000_s2129" type="#_x0000_t32" style="position:absolute;left:6804;top:11448;width:384;height:0;flip:x" o:connectortype="straight">
                          <v:stroke endarrow="block"/>
                        </v:shape>
                        <v:shape id="_x0000_s2130" type="#_x0000_t32" style="position:absolute;left:8520;top:11472;width:384;height:0;flip:x" o:connectortype="straight">
                          <v:stroke endarrow="block"/>
                        </v:shape>
                      </v:group>
                      <v:shape id="_x0000_s2131" type="#_x0000_t32" style="position:absolute;left:5724;top:12456;width:0;height:348" o:connectortype="straight">
                        <v:stroke endarrow="block"/>
                      </v:shape>
                      <v:rect id="_x0000_s2132" style="position:absolute;left:4332;top:12804;width:2736;height:504">
                        <v:textbox style="mso-next-textbox:#_x0000_s2132">
                          <w:txbxContent>
                            <w:p w:rsidR="003D48C3" w:rsidRDefault="003D48C3" w:rsidP="003D48C3">
                              <w:pPr>
                                <w:ind w:firstLineChars="400" w:firstLine="840"/>
                                <w:rPr>
                                  <w:rFonts w:cs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cs="宋体" w:hint="eastAsia"/>
                                </w:rPr>
                                <w:t>作出</w:t>
                              </w:r>
                              <w:proofErr w:type="gramEnd"/>
                              <w:r>
                                <w:rPr>
                                  <w:rFonts w:cs="宋体" w:hint="eastAsia"/>
                                </w:rPr>
                                <w:t>决定</w:t>
                              </w:r>
                            </w:p>
                            <w:p w:rsidR="003D48C3" w:rsidRPr="001608C9" w:rsidRDefault="003D48C3" w:rsidP="003D48C3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_x0000_s2133" type="#_x0000_t32" style="position:absolute;left:3528;top:13056;width:804;height:0;flip:x" o:connectortype="straight">
                        <v:stroke endarrow="block"/>
                      </v:shape>
                      <v:shape id="_x0000_s2134" type="#_x0000_t32" style="position:absolute;left:7068;top:13056;width:720;height:0" o:connectortype="straight">
                        <v:stroke endarrow="block"/>
                      </v:shape>
                      <v:rect id="_x0000_s2135" style="position:absolute;left:1800;top:12804;width:1728;height:504">
                        <v:textbox style="mso-next-textbox:#_x0000_s2135">
                          <w:txbxContent>
                            <w:p w:rsidR="003D48C3" w:rsidRDefault="003D48C3" w:rsidP="003D48C3">
                              <w:pPr>
                                <w:ind w:firstLineChars="150" w:firstLine="315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宋体" w:hint="eastAsia"/>
                                </w:rPr>
                                <w:t>不予处罚</w:t>
                              </w:r>
                            </w:p>
                          </w:txbxContent>
                        </v:textbox>
                      </v:rect>
                      <v:rect id="_x0000_s2136" style="position:absolute;left:7800;top:12732;width:2868;height:768">
                        <v:textbox style="mso-next-textbox:#_x0000_s2136">
                          <w:txbxContent>
                            <w:p w:rsidR="003D48C3" w:rsidRPr="001608C9" w:rsidRDefault="003D48C3" w:rsidP="003D48C3">
                              <w:pPr>
                                <w:spacing w:line="300" w:lineRule="exact"/>
                                <w:rPr>
                                  <w:rFonts w:cs="Times New Roman"/>
                                </w:rPr>
                              </w:pPr>
                              <w:proofErr w:type="gramStart"/>
                              <w:r w:rsidRPr="001608C9">
                                <w:rPr>
                                  <w:rFonts w:cs="宋体" w:hint="eastAsia"/>
                                </w:rPr>
                                <w:t>作出</w:t>
                              </w:r>
                              <w:proofErr w:type="gramEnd"/>
                              <w:r w:rsidRPr="001608C9">
                                <w:rPr>
                                  <w:rFonts w:cs="宋体" w:hint="eastAsia"/>
                                </w:rPr>
                                <w:t>处罚决定，制作《档案行政处罚决定书》</w:t>
                              </w:r>
                            </w:p>
                            <w:p w:rsidR="003D48C3" w:rsidRPr="001608C9" w:rsidRDefault="003D48C3" w:rsidP="003D48C3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_x0000_s2137" type="#_x0000_t32" style="position:absolute;left:9324;top:13500;width:0;height:288" o:connectortype="straight">
                        <v:stroke endarrow="block"/>
                      </v:shape>
                      <v:shape id="_x0000_s2138" type="#_x0000_t32" style="position:absolute;left:2460;top:13308;width:0;height:480" o:connectortype="straight">
                        <v:stroke endarrow="block"/>
                      </v:shape>
                    </v:group>
                    <v:rect id="_x0000_s2139" style="position:absolute;left:1800;top:13788;width:1668;height:648">
                      <v:textbox style="mso-next-textbox:#_x0000_s2139">
                        <w:txbxContent>
                          <w:p w:rsidR="003D48C3" w:rsidRDefault="003D48C3" w:rsidP="003D48C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告知相对人</w:t>
                            </w:r>
                          </w:p>
                        </w:txbxContent>
                      </v:textbox>
                    </v:rect>
                    <v:shape id="_x0000_s2140" type="#_x0000_t32" style="position:absolute;left:2460;top:14436;width:0;height:1272" o:connectortype="straight">
                      <v:stroke endarrow="block"/>
                    </v:shape>
                  </v:group>
                </v:group>
              </v:group>
            </v:group>
            <v:shape id="_x0000_s2141" type="#_x0000_t32" style="position:absolute;left:2460;top:11345;width:0;height:370;flip:y" o:connectortype="straight"/>
            <v:shape id="_x0000_s2142" type="#_x0000_t32" style="position:absolute;left:9720;top:11548;width:1;height:164;flip:y" o:connectortype="straight"/>
            <v:shape id="_x0000_s2143" type="#_x0000_t32" style="position:absolute;left:8520;top:13499;width:1;height:342" o:connectortype="straight">
              <v:stroke endarrow="block"/>
            </v:shape>
          </v:group>
        </w:pict>
      </w: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D48C3" w:rsidRDefault="003D48C3" w:rsidP="003D48C3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31963" w:rsidRDefault="003D48C3" w:rsidP="003D48C3">
      <w:pPr>
        <w:spacing w:line="520" w:lineRule="exact"/>
        <w:ind w:firstLineChars="200" w:firstLine="420"/>
      </w:pPr>
      <w:r w:rsidRPr="00626374">
        <w:rPr>
          <w:noProof/>
        </w:rPr>
        <w:pict>
          <v:shape id="_x0000_s2050" type="#_x0000_t32" style="position:absolute;left:0;text-align:left;margin-left:33pt;margin-top:14.4pt;width:363pt;height:0;z-index:251658240" o:connectortype="straight"/>
        </w:pict>
      </w:r>
    </w:p>
    <w:sectPr w:rsidR="00B31963" w:rsidSect="003D48C3">
      <w:footerReference w:type="default" r:id="rId7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D8" w:rsidRDefault="004E23D8" w:rsidP="003D48C3">
      <w:r>
        <w:separator/>
      </w:r>
    </w:p>
  </w:endnote>
  <w:endnote w:type="continuationSeparator" w:id="0">
    <w:p w:rsidR="004E23D8" w:rsidRDefault="004E23D8" w:rsidP="003D4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C3" w:rsidRPr="00D55F64" w:rsidRDefault="003D48C3" w:rsidP="00E146C9">
    <w:pPr>
      <w:pStyle w:val="a4"/>
      <w:jc w:val="center"/>
      <w:rPr>
        <w:rFonts w:cs="Times New Roman"/>
        <w:sz w:val="21"/>
        <w:szCs w:val="21"/>
      </w:rPr>
    </w:pPr>
    <w:r w:rsidRPr="005F0CBD">
      <w:rPr>
        <w:rFonts w:ascii="仿宋_GB2312" w:eastAsia="仿宋_GB2312" w:cs="仿宋_GB2312"/>
        <w:sz w:val="21"/>
        <w:szCs w:val="21"/>
      </w:rPr>
      <w:fldChar w:fldCharType="begin"/>
    </w:r>
    <w:r w:rsidRPr="005F0CBD">
      <w:rPr>
        <w:rFonts w:ascii="仿宋_GB2312" w:eastAsia="仿宋_GB2312" w:cs="仿宋_GB2312"/>
        <w:sz w:val="21"/>
        <w:szCs w:val="21"/>
      </w:rPr>
      <w:instrText xml:space="preserve"> PAGE   \* MERGEFORMAT </w:instrText>
    </w:r>
    <w:r w:rsidRPr="005F0CBD">
      <w:rPr>
        <w:rFonts w:ascii="仿宋_GB2312" w:eastAsia="仿宋_GB2312" w:cs="仿宋_GB2312"/>
        <w:sz w:val="21"/>
        <w:szCs w:val="21"/>
      </w:rPr>
      <w:fldChar w:fldCharType="separate"/>
    </w:r>
    <w:r w:rsidR="002852FA" w:rsidRPr="002852FA">
      <w:rPr>
        <w:rFonts w:ascii="仿宋_GB2312" w:eastAsia="仿宋_GB2312" w:cs="仿宋_GB2312"/>
        <w:noProof/>
        <w:sz w:val="21"/>
        <w:szCs w:val="21"/>
        <w:lang w:val="zh-CN"/>
      </w:rPr>
      <w:t>1</w:t>
    </w:r>
    <w:r w:rsidRPr="005F0CBD">
      <w:rPr>
        <w:rFonts w:ascii="仿宋_GB2312" w:eastAsia="仿宋_GB2312" w:cs="仿宋_GB2312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D8" w:rsidRDefault="004E23D8" w:rsidP="003D48C3">
      <w:r>
        <w:separator/>
      </w:r>
    </w:p>
  </w:footnote>
  <w:footnote w:type="continuationSeparator" w:id="0">
    <w:p w:rsidR="004E23D8" w:rsidRDefault="004E23D8" w:rsidP="003D4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7E5"/>
    <w:multiLevelType w:val="singleLevel"/>
    <w:tmpl w:val="0100B704"/>
    <w:lvl w:ilvl="0">
      <w:start w:val="1"/>
      <w:numFmt w:val="decimal"/>
      <w:lvlText w:val="%1、"/>
      <w:lvlJc w:val="left"/>
      <w:pPr>
        <w:tabs>
          <w:tab w:val="num" w:pos="1215"/>
        </w:tabs>
        <w:ind w:left="1215" w:hanging="495"/>
      </w:pPr>
      <w:rPr>
        <w:rFonts w:hint="eastAsia"/>
      </w:rPr>
    </w:lvl>
  </w:abstractNum>
  <w:abstractNum w:abstractNumId="1">
    <w:nsid w:val="173C1E36"/>
    <w:multiLevelType w:val="hybridMultilevel"/>
    <w:tmpl w:val="6F30016E"/>
    <w:lvl w:ilvl="0" w:tplc="E0A48824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  <w:u w:val="none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2CC668F2"/>
    <w:multiLevelType w:val="multilevel"/>
    <w:tmpl w:val="A6DA623C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37"/>
        </w:tabs>
        <w:ind w:left="937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9"/>
        </w:tabs>
        <w:ind w:left="113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6"/>
        </w:tabs>
        <w:ind w:left="16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8"/>
        </w:tabs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50"/>
        </w:tabs>
        <w:ind w:left="2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14"/>
        </w:tabs>
        <w:ind w:left="32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16"/>
        </w:tabs>
        <w:ind w:left="3416" w:hanging="1800"/>
      </w:pPr>
      <w:rPr>
        <w:rFonts w:hint="default"/>
      </w:rPr>
    </w:lvl>
  </w:abstractNum>
  <w:abstractNum w:abstractNumId="3">
    <w:nsid w:val="2D234D1E"/>
    <w:multiLevelType w:val="hybridMultilevel"/>
    <w:tmpl w:val="A82E74DC"/>
    <w:lvl w:ilvl="0" w:tplc="BE380BB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DF706A9"/>
    <w:multiLevelType w:val="multilevel"/>
    <w:tmpl w:val="336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72AED"/>
    <w:multiLevelType w:val="multilevel"/>
    <w:tmpl w:val="F5EC1C48"/>
    <w:lvl w:ilvl="0">
      <w:start w:val="1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35"/>
        </w:tabs>
        <w:ind w:left="10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8C3"/>
    <w:rsid w:val="002852FA"/>
    <w:rsid w:val="003D48C3"/>
    <w:rsid w:val="004E23D8"/>
    <w:rsid w:val="00B3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115"/>
        <o:r id="V:Rule2" type="connector" idref="#_x0000_s2103"/>
        <o:r id="V:Rule3" type="connector" idref="#_x0000_s2111"/>
        <o:r id="V:Rule4" type="connector" idref="#_x0000_s2081"/>
        <o:r id="V:Rule5" type="connector" idref="#_x0000_s2092"/>
        <o:r id="V:Rule6" type="connector" idref="#_x0000_s2100"/>
        <o:r id="V:Rule7" type="connector" idref="#_x0000_s2050"/>
        <o:r id="V:Rule8" type="connector" idref="#_x0000_s2076"/>
        <o:r id="V:Rule9" type="connector" idref="#_x0000_s2133"/>
        <o:r id="V:Rule10" type="connector" idref="#_x0000_s2087"/>
        <o:r id="V:Rule11" type="connector" idref="#_x0000_s2104"/>
        <o:r id="V:Rule12" type="connector" idref="#_x0000_s2064"/>
        <o:r id="V:Rule13" type="connector" idref="#_x0000_s2080"/>
        <o:r id="V:Rule14" type="connector" idref="#_x0000_s2101"/>
        <o:r id="V:Rule15" type="connector" idref="#_x0000_s2141"/>
        <o:r id="V:Rule16" type="connector" idref="#_x0000_s2119"/>
        <o:r id="V:Rule17" type="connector" idref="#_x0000_s2062"/>
        <o:r id="V:Rule18" type="connector" idref="#_x0000_s2077"/>
        <o:r id="V:Rule19" type="connector" idref="#_x0000_s2130"/>
        <o:r id="V:Rule20" type="connector" idref="#_x0000_s2106"/>
        <o:r id="V:Rule21" type="connector" idref="#_x0000_s2079"/>
        <o:r id="V:Rule22" type="connector" idref="#_x0000_s2066"/>
        <o:r id="V:Rule23" type="connector" idref="#_x0000_s2091"/>
        <o:r id="V:Rule24" type="connector" idref="#_x0000_s2053"/>
        <o:r id="V:Rule25" type="connector" idref="#_x0000_s2088"/>
        <o:r id="V:Rule26" type="connector" idref="#_x0000_s2063"/>
        <o:r id="V:Rule27" type="connector" idref="#_x0000_s2138"/>
        <o:r id="V:Rule28" type="connector" idref="#_x0000_s2113"/>
        <o:r id="V:Rule29" type="connector" idref="#_x0000_s2107"/>
        <o:r id="V:Rule30" type="connector" idref="#_x0000_s2140"/>
        <o:r id="V:Rule31" type="connector" idref="#_x0000_s2090"/>
        <o:r id="V:Rule32" type="connector" idref="#_x0000_s2078"/>
        <o:r id="V:Rule33" type="connector" idref="#_x0000_s2128"/>
        <o:r id="V:Rule34" type="connector" idref="#_x0000_s2121"/>
        <o:r id="V:Rule35" type="connector" idref="#_x0000_s2086"/>
        <o:r id="V:Rule36" type="connector" idref="#_x0000_s2129"/>
        <o:r id="V:Rule37" type="connector" idref="#_x0000_s2120"/>
        <o:r id="V:Rule38" type="connector" idref="#_x0000_s2137"/>
        <o:r id="V:Rule39" type="connector" idref="#_x0000_s2085"/>
        <o:r id="V:Rule40" type="connector" idref="#_x0000_s2117"/>
        <o:r id="V:Rule41" type="connector" idref="#_x0000_s2143"/>
        <o:r id="V:Rule42" type="connector" idref="#_x0000_s2134"/>
        <o:r id="V:Rule43" type="connector" idref="#_x0000_s2131"/>
        <o:r id="V:Rule44" type="connector" idref="#_x0000_s2065"/>
        <o:r id="V:Rule45" type="connector" idref="#_x0000_s2059"/>
        <o:r id="V:Rule46" type="connector" idref="#_x0000_s2105"/>
        <o:r id="V:Rule47" type="connector" idref="#_x0000_s2122"/>
        <o:r id="V:Rule48" type="connector" idref="#_x0000_s2089"/>
        <o:r id="V:Rule49" type="connector" idref="#_x0000_s2142"/>
        <o:r id="V:Rule50" type="connector" idref="#_x0000_s2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C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link w:val="2Char"/>
    <w:uiPriority w:val="9"/>
    <w:qFormat/>
    <w:rsid w:val="003D48C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48C3"/>
    <w:rPr>
      <w:sz w:val="18"/>
      <w:szCs w:val="18"/>
    </w:rPr>
  </w:style>
  <w:style w:type="paragraph" w:styleId="a4">
    <w:name w:val="footer"/>
    <w:basedOn w:val="a"/>
    <w:link w:val="Char0"/>
    <w:unhideWhenUsed/>
    <w:rsid w:val="003D4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48C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D48C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Date"/>
    <w:basedOn w:val="a"/>
    <w:next w:val="a"/>
    <w:link w:val="Char1"/>
    <w:uiPriority w:val="99"/>
    <w:rsid w:val="003D48C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3D48C3"/>
    <w:rPr>
      <w:rFonts w:ascii="Calibri" w:eastAsia="宋体" w:hAnsi="Calibri" w:cs="Calibri"/>
      <w:szCs w:val="21"/>
    </w:rPr>
  </w:style>
  <w:style w:type="paragraph" w:styleId="a6">
    <w:name w:val="Normal (Web)"/>
    <w:basedOn w:val="a"/>
    <w:rsid w:val="003D48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3D48C3"/>
    <w:rPr>
      <w:b/>
      <w:bCs/>
    </w:rPr>
  </w:style>
  <w:style w:type="paragraph" w:styleId="20">
    <w:name w:val="Body Text Indent 2"/>
    <w:basedOn w:val="a"/>
    <w:link w:val="2Char0"/>
    <w:uiPriority w:val="99"/>
    <w:rsid w:val="003D48C3"/>
    <w:pPr>
      <w:spacing w:line="440" w:lineRule="exact"/>
      <w:ind w:firstLineChars="200" w:firstLine="640"/>
    </w:pPr>
    <w:rPr>
      <w:rFonts w:ascii="仿宋_GB2312" w:eastAsia="仿宋_GB2312" w:hAnsi="Times New Roman" w:cs="仿宋_GB2312"/>
      <w:sz w:val="32"/>
      <w:szCs w:val="32"/>
    </w:rPr>
  </w:style>
  <w:style w:type="character" w:customStyle="1" w:styleId="2Char0">
    <w:name w:val="正文文本缩进 2 Char"/>
    <w:basedOn w:val="a0"/>
    <w:link w:val="20"/>
    <w:uiPriority w:val="99"/>
    <w:rsid w:val="003D48C3"/>
    <w:rPr>
      <w:rFonts w:ascii="仿宋_GB2312" w:eastAsia="仿宋_GB2312" w:hAnsi="Times New Roman" w:cs="仿宋_GB2312"/>
      <w:sz w:val="32"/>
      <w:szCs w:val="32"/>
    </w:rPr>
  </w:style>
  <w:style w:type="character" w:styleId="a8">
    <w:name w:val="page number"/>
    <w:basedOn w:val="a0"/>
    <w:uiPriority w:val="99"/>
    <w:rsid w:val="003D48C3"/>
  </w:style>
  <w:style w:type="paragraph" w:styleId="a9">
    <w:name w:val="Balloon Text"/>
    <w:basedOn w:val="a"/>
    <w:link w:val="Char2"/>
    <w:uiPriority w:val="99"/>
    <w:semiHidden/>
    <w:rsid w:val="003D48C3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D48C3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99"/>
    <w:rsid w:val="003D48C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uiPriority w:val="99"/>
    <w:rsid w:val="003D48C3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b">
    <w:name w:val="Plain Text"/>
    <w:basedOn w:val="a"/>
    <w:link w:val="Char3"/>
    <w:rsid w:val="003D48C3"/>
    <w:rPr>
      <w:rFonts w:ascii="宋体" w:hAnsi="Courier New" w:cs="Times New Roman"/>
      <w:szCs w:val="20"/>
    </w:rPr>
  </w:style>
  <w:style w:type="character" w:customStyle="1" w:styleId="Char3">
    <w:name w:val="纯文本 Char"/>
    <w:basedOn w:val="a0"/>
    <w:link w:val="ab"/>
    <w:rsid w:val="003D48C3"/>
    <w:rPr>
      <w:rFonts w:ascii="宋体" w:eastAsia="宋体" w:hAnsi="Courier New" w:cs="Times New Roman"/>
      <w:szCs w:val="20"/>
    </w:rPr>
  </w:style>
  <w:style w:type="character" w:customStyle="1" w:styleId="headline-content">
    <w:name w:val="headline-content"/>
    <w:basedOn w:val="a0"/>
    <w:rsid w:val="003D48C3"/>
  </w:style>
  <w:style w:type="character" w:customStyle="1" w:styleId="textedit">
    <w:name w:val="text_edit"/>
    <w:basedOn w:val="a0"/>
    <w:rsid w:val="003D48C3"/>
  </w:style>
  <w:style w:type="character" w:styleId="ac">
    <w:name w:val="Hyperlink"/>
    <w:basedOn w:val="a0"/>
    <w:unhideWhenUsed/>
    <w:rsid w:val="003D48C3"/>
    <w:rPr>
      <w:color w:val="0000FF"/>
      <w:u w:val="single"/>
    </w:rPr>
  </w:style>
  <w:style w:type="character" w:styleId="ad">
    <w:name w:val="FollowedHyperlink"/>
    <w:basedOn w:val="a0"/>
    <w:rsid w:val="003D48C3"/>
    <w:rPr>
      <w:strike w:val="0"/>
      <w:dstrike w:val="0"/>
      <w:color w:val="635856"/>
      <w:u w:val="none"/>
      <w:effect w:val="none"/>
    </w:rPr>
  </w:style>
  <w:style w:type="paragraph" w:customStyle="1" w:styleId="indexw">
    <w:name w:val="index_w"/>
    <w:basedOn w:val="a"/>
    <w:rsid w:val="003D48C3"/>
    <w:pPr>
      <w:widowControl/>
      <w:pBdr>
        <w:left w:val="single" w:sz="24" w:space="0" w:color="F2F0F1"/>
        <w:right w:val="single" w:sz="24" w:space="0" w:color="F2F0F1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p">
    <w:name w:val="inp"/>
    <w:basedOn w:val="a"/>
    <w:rsid w:val="003D48C3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px">
    <w:name w:val="inpx"/>
    <w:basedOn w:val="a"/>
    <w:rsid w:val="003D48C3"/>
    <w:pPr>
      <w:widowControl/>
      <w:pBdr>
        <w:top w:val="single" w:sz="6" w:space="0" w:color="B28D35"/>
        <w:left w:val="single" w:sz="6" w:space="0" w:color="B28D35"/>
        <w:bottom w:val="single" w:sz="6" w:space="0" w:color="B28D35"/>
        <w:right w:val="single" w:sz="6" w:space="0" w:color="B28D35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uy">
    <w:name w:val="tuy"/>
    <w:basedOn w:val="a"/>
    <w:rsid w:val="003D48C3"/>
    <w:pPr>
      <w:widowControl/>
      <w:spacing w:before="75"/>
      <w:ind w:right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3D48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nss">
    <w:name w:val="znss"/>
    <w:basedOn w:val="a"/>
    <w:rsid w:val="003D48C3"/>
    <w:pPr>
      <w:widowControl/>
      <w:spacing w:before="300" w:after="100" w:afterAutospacing="1"/>
      <w:jc w:val="left"/>
    </w:pPr>
    <w:rPr>
      <w:rFonts w:ascii="宋体" w:hAnsi="宋体" w:cs="宋体"/>
      <w:b/>
      <w:bCs/>
      <w:color w:val="CC0000"/>
      <w:kern w:val="0"/>
    </w:rPr>
  </w:style>
  <w:style w:type="paragraph" w:customStyle="1" w:styleId="sry">
    <w:name w:val="sry"/>
    <w:basedOn w:val="a"/>
    <w:rsid w:val="003D48C3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xw">
    <w:name w:val="index_xw"/>
    <w:basedOn w:val="a"/>
    <w:rsid w:val="003D48C3"/>
    <w:pPr>
      <w:widowControl/>
      <w:spacing w:before="150" w:after="45"/>
      <w:ind w:left="13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xwc1">
    <w:name w:val="index_xw_c1"/>
    <w:basedOn w:val="a"/>
    <w:rsid w:val="003D48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xwc2">
    <w:name w:val="index_xw_c2"/>
    <w:basedOn w:val="a"/>
    <w:rsid w:val="003D48C3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xwc3">
    <w:name w:val="index_xw_c3"/>
    <w:basedOn w:val="a"/>
    <w:rsid w:val="003D48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hover">
    <w:name w:val="rhover"/>
    <w:basedOn w:val="a"/>
    <w:rsid w:val="003D48C3"/>
    <w:pPr>
      <w:widowControl/>
      <w:spacing w:before="100" w:beforeAutospacing="1" w:after="100" w:afterAutospacing="1"/>
      <w:jc w:val="left"/>
    </w:pPr>
    <w:rPr>
      <w:rFonts w:ascii="宋体" w:hAnsi="宋体" w:cs="宋体"/>
      <w:color w:val="635856"/>
      <w:kern w:val="0"/>
      <w:sz w:val="24"/>
      <w:szCs w:val="24"/>
    </w:rPr>
  </w:style>
  <w:style w:type="paragraph" w:customStyle="1" w:styleId="rlink">
    <w:name w:val="rlink"/>
    <w:basedOn w:val="a"/>
    <w:rsid w:val="003D48C3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character" w:customStyle="1" w:styleId="current">
    <w:name w:val="current"/>
    <w:basedOn w:val="a0"/>
    <w:rsid w:val="003D48C3"/>
  </w:style>
  <w:style w:type="character" w:customStyle="1" w:styleId="disabled">
    <w:name w:val="disabled"/>
    <w:basedOn w:val="a0"/>
    <w:rsid w:val="003D48C3"/>
  </w:style>
  <w:style w:type="character" w:customStyle="1" w:styleId="current1">
    <w:name w:val="current1"/>
    <w:basedOn w:val="a0"/>
    <w:rsid w:val="003D48C3"/>
    <w:rPr>
      <w:b/>
      <w:bCs/>
      <w:color w:val="DDDDDD"/>
      <w:bdr w:val="single" w:sz="6" w:space="2" w:color="D9D300" w:frame="1"/>
    </w:rPr>
  </w:style>
  <w:style w:type="character" w:customStyle="1" w:styleId="disabled1">
    <w:name w:val="disabled1"/>
    <w:basedOn w:val="a0"/>
    <w:rsid w:val="003D48C3"/>
    <w:rPr>
      <w:color w:val="DDDDDD"/>
      <w:bdr w:val="single" w:sz="6" w:space="2" w:color="EEEEEE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28</Characters>
  <Application>Microsoft Office Word</Application>
  <DocSecurity>0</DocSecurity>
  <Lines>1</Lines>
  <Paragraphs>1</Paragraphs>
  <ScaleCrop>false</ScaleCrop>
  <Company>CHINA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2</cp:revision>
  <dcterms:created xsi:type="dcterms:W3CDTF">2016-05-26T01:30:00Z</dcterms:created>
  <dcterms:modified xsi:type="dcterms:W3CDTF">2016-05-26T01:41:00Z</dcterms:modified>
</cp:coreProperties>
</file>