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0F" w:rsidRPr="00453E28" w:rsidRDefault="00453E28" w:rsidP="00FC27B9">
      <w:pPr>
        <w:ind w:firstLineChars="1045" w:firstLine="3762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济南市档案馆</w:t>
      </w:r>
      <w:r w:rsidR="0023410F" w:rsidRPr="00A37B42">
        <w:rPr>
          <w:rFonts w:ascii="方正小标宋简体" w:eastAsia="方正小标宋简体" w:hint="eastAsia"/>
          <w:color w:val="000000"/>
          <w:sz w:val="36"/>
          <w:szCs w:val="36"/>
        </w:rPr>
        <w:t>履行推进法治建设</w:t>
      </w:r>
      <w:r w:rsidR="00FC27B9">
        <w:rPr>
          <w:rFonts w:ascii="方正小标宋简体" w:eastAsia="方正小标宋简体" w:hint="eastAsia"/>
          <w:color w:val="000000"/>
          <w:sz w:val="36"/>
          <w:szCs w:val="36"/>
        </w:rPr>
        <w:t>责任</w:t>
      </w:r>
      <w:r w:rsidR="0023410F" w:rsidRPr="00A37B42">
        <w:rPr>
          <w:rFonts w:ascii="方正小标宋简体" w:eastAsia="方正小标宋简体" w:hint="eastAsia"/>
          <w:color w:val="000000"/>
          <w:sz w:val="36"/>
          <w:szCs w:val="36"/>
        </w:rPr>
        <w:t>清单</w:t>
      </w:r>
    </w:p>
    <w:tbl>
      <w:tblPr>
        <w:tblW w:w="14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6946"/>
        <w:gridCol w:w="3286"/>
      </w:tblGrid>
      <w:tr w:rsidR="0023410F" w:rsidRPr="00E22417" w:rsidTr="00453E28">
        <w:trPr>
          <w:trHeight w:val="555"/>
        </w:trPr>
        <w:tc>
          <w:tcPr>
            <w:tcW w:w="3794" w:type="dxa"/>
          </w:tcPr>
          <w:p w:rsidR="0023410F" w:rsidRPr="00B1686B" w:rsidRDefault="0023410F" w:rsidP="00470C70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职责事项</w:t>
            </w:r>
          </w:p>
        </w:tc>
        <w:tc>
          <w:tcPr>
            <w:tcW w:w="6946" w:type="dxa"/>
          </w:tcPr>
          <w:p w:rsidR="0023410F" w:rsidRPr="00B1686B" w:rsidRDefault="0023410F" w:rsidP="00470C70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职责内容</w:t>
            </w:r>
          </w:p>
        </w:tc>
        <w:tc>
          <w:tcPr>
            <w:tcW w:w="3286" w:type="dxa"/>
          </w:tcPr>
          <w:p w:rsidR="0023410F" w:rsidRPr="00B1686B" w:rsidRDefault="0023410F" w:rsidP="00453E28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责任</w:t>
            </w:r>
            <w:r w:rsidR="00453E28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处室</w:t>
            </w:r>
          </w:p>
        </w:tc>
      </w:tr>
      <w:tr w:rsidR="0023410F" w:rsidRPr="00E22417" w:rsidTr="00470C70">
        <w:trPr>
          <w:trHeight w:val="648"/>
        </w:trPr>
        <w:tc>
          <w:tcPr>
            <w:tcW w:w="3794" w:type="dxa"/>
            <w:vAlign w:val="center"/>
          </w:tcPr>
          <w:p w:rsidR="0023410F" w:rsidRPr="00B1686B" w:rsidRDefault="0023410F" w:rsidP="00470C70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加强法治建设组织领导</w:t>
            </w:r>
          </w:p>
        </w:tc>
        <w:tc>
          <w:tcPr>
            <w:tcW w:w="6946" w:type="dxa"/>
          </w:tcPr>
          <w:p w:rsidR="0023410F" w:rsidRPr="00B1686B" w:rsidRDefault="0023410F" w:rsidP="00470C7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1.</w:t>
            </w: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将档案法治建设列入</w:t>
            </w:r>
            <w:r w:rsidR="00453E2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单位工作规划和年度工作计划</w:t>
            </w: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；</w:t>
            </w:r>
          </w:p>
          <w:p w:rsidR="0023410F" w:rsidRPr="00B1686B" w:rsidRDefault="0023410F" w:rsidP="00470C7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2.</w:t>
            </w: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及时研究解决档案法治建设工作中的重大问题；</w:t>
            </w:r>
          </w:p>
          <w:p w:rsidR="0023410F" w:rsidRPr="00B1686B" w:rsidRDefault="0023410F" w:rsidP="00470C7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3.</w:t>
            </w: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保障档案法治建设工作所需人员、经费；</w:t>
            </w:r>
          </w:p>
          <w:p w:rsidR="0023410F" w:rsidRPr="00B1686B" w:rsidRDefault="0023410F" w:rsidP="001E683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4.</w:t>
            </w: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将档案法治建设与中心工作、</w:t>
            </w:r>
            <w:r w:rsidR="001E683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处室</w:t>
            </w: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工作相结合，以法治保障和推动档案工作。</w:t>
            </w:r>
          </w:p>
        </w:tc>
        <w:tc>
          <w:tcPr>
            <w:tcW w:w="3286" w:type="dxa"/>
          </w:tcPr>
          <w:p w:rsidR="00336EF7" w:rsidRDefault="00336EF7" w:rsidP="00453E28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336EF7" w:rsidRDefault="00336EF7" w:rsidP="00453E28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1A3E1F" w:rsidRDefault="00453E28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办公室</w:t>
            </w:r>
          </w:p>
          <w:p w:rsidR="0023410F" w:rsidRPr="00B1686B" w:rsidRDefault="0066402B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各处室</w:t>
            </w:r>
          </w:p>
        </w:tc>
      </w:tr>
      <w:tr w:rsidR="0023410F" w:rsidRPr="00E22417" w:rsidTr="00470C70">
        <w:trPr>
          <w:trHeight w:val="648"/>
        </w:trPr>
        <w:tc>
          <w:tcPr>
            <w:tcW w:w="3794" w:type="dxa"/>
            <w:vAlign w:val="center"/>
          </w:tcPr>
          <w:p w:rsidR="0023410F" w:rsidRPr="00B1686B" w:rsidRDefault="0023410F" w:rsidP="00470C70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推进机关服务标准化建设</w:t>
            </w:r>
          </w:p>
          <w:p w:rsidR="0023410F" w:rsidRPr="00B1686B" w:rsidRDefault="0023410F" w:rsidP="00470C70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:rsidR="0023410F" w:rsidRPr="00B1686B" w:rsidRDefault="0023410F" w:rsidP="00470C7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1.</w:t>
            </w:r>
            <w:r w:rsidR="001E683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健全法治建设领导小组</w:t>
            </w: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；</w:t>
            </w:r>
          </w:p>
          <w:p w:rsidR="0023410F" w:rsidRDefault="0023410F" w:rsidP="00470C7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2.</w:t>
            </w: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完善内部管理制度，构建管理科学、行为规范、运转协调、廉洁高效的标准化制度体系</w:t>
            </w:r>
            <w:r w:rsidR="00336EF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;</w:t>
            </w:r>
          </w:p>
          <w:p w:rsidR="00E61AA3" w:rsidRPr="00E61AA3" w:rsidRDefault="00E61AA3" w:rsidP="00336EF7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  <w:r w:rsidRPr="00B168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.</w:t>
            </w: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将年终述法纳入领导干部年终述职内容，严格考核依法履职情况</w:t>
            </w:r>
            <w:r w:rsidR="00336EF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3286" w:type="dxa"/>
          </w:tcPr>
          <w:p w:rsidR="00C55219" w:rsidRDefault="00C55219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23410F" w:rsidRDefault="00453E28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办公室</w:t>
            </w:r>
            <w:r w:rsidRPr="00B168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  <w:p w:rsidR="00336EF7" w:rsidRDefault="00336EF7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组织人事处</w:t>
            </w:r>
          </w:p>
          <w:p w:rsidR="007E6706" w:rsidRPr="00B1686B" w:rsidRDefault="007E6706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各处室</w:t>
            </w:r>
          </w:p>
        </w:tc>
      </w:tr>
      <w:tr w:rsidR="0023410F" w:rsidRPr="00E22417" w:rsidTr="00470C70">
        <w:trPr>
          <w:trHeight w:val="617"/>
        </w:trPr>
        <w:tc>
          <w:tcPr>
            <w:tcW w:w="3794" w:type="dxa"/>
            <w:vAlign w:val="center"/>
          </w:tcPr>
          <w:p w:rsidR="0023410F" w:rsidRPr="00B1686B" w:rsidRDefault="0023410F" w:rsidP="00470C70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实施学法用法制度</w:t>
            </w:r>
          </w:p>
        </w:tc>
        <w:tc>
          <w:tcPr>
            <w:tcW w:w="6946" w:type="dxa"/>
          </w:tcPr>
          <w:p w:rsidR="0023410F" w:rsidRPr="00B1686B" w:rsidRDefault="0023410F" w:rsidP="00470C7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1.</w:t>
            </w: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认真</w:t>
            </w:r>
            <w:r w:rsidR="00336EF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制订</w:t>
            </w: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实施好档案法治宣传教育规划和年度工作计划；</w:t>
            </w:r>
          </w:p>
          <w:p w:rsidR="00E61AA3" w:rsidRDefault="0023410F" w:rsidP="001E683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2.</w:t>
            </w:r>
            <w:r w:rsidR="00E61AA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加大党内法规宣讲解读力度，将党内法规作为馆理论</w:t>
            </w:r>
            <w:r w:rsidR="0003687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学习</w:t>
            </w:r>
            <w:r w:rsidR="00E61AA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中心组学习的重要内容</w:t>
            </w:r>
            <w:r w:rsidR="00336EF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；</w:t>
            </w:r>
          </w:p>
          <w:p w:rsidR="0023410F" w:rsidRPr="00B1686B" w:rsidRDefault="00E61AA3" w:rsidP="001E683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3.</w:t>
            </w:r>
            <w:r w:rsidR="001A3E1F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完善法治建设专题培训制度，每年</w:t>
            </w:r>
            <w:r w:rsidR="0023410F"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法治培训不少于</w:t>
            </w:r>
            <w:r w:rsidR="0023410F" w:rsidRPr="00B168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="001E683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次。</w:t>
            </w:r>
          </w:p>
        </w:tc>
        <w:tc>
          <w:tcPr>
            <w:tcW w:w="3286" w:type="dxa"/>
          </w:tcPr>
          <w:p w:rsidR="0023410F" w:rsidRDefault="0023410F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办公室</w:t>
            </w:r>
          </w:p>
          <w:p w:rsidR="00E61AA3" w:rsidRPr="00B1686B" w:rsidRDefault="00E61AA3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组织人事处</w:t>
            </w:r>
          </w:p>
          <w:p w:rsidR="0023410F" w:rsidRPr="00B1686B" w:rsidRDefault="0023410F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机关党</w:t>
            </w:r>
            <w:r w:rsidR="0003687C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委</w:t>
            </w:r>
          </w:p>
        </w:tc>
      </w:tr>
      <w:tr w:rsidR="0023410F" w:rsidRPr="00E22417" w:rsidTr="00470C70">
        <w:trPr>
          <w:trHeight w:val="617"/>
        </w:trPr>
        <w:tc>
          <w:tcPr>
            <w:tcW w:w="3794" w:type="dxa"/>
            <w:vAlign w:val="center"/>
          </w:tcPr>
          <w:p w:rsidR="0023410F" w:rsidRPr="00B1686B" w:rsidRDefault="0023410F" w:rsidP="00470C70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lastRenderedPageBreak/>
              <w:t>依法实施重大决策</w:t>
            </w:r>
          </w:p>
        </w:tc>
        <w:tc>
          <w:tcPr>
            <w:tcW w:w="6946" w:type="dxa"/>
          </w:tcPr>
          <w:p w:rsidR="00AE343E" w:rsidRDefault="00AE343E" w:rsidP="001E683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  <w:p w:rsidR="00336EF7" w:rsidRDefault="001E6830" w:rsidP="001E683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1.</w:t>
            </w:r>
            <w:r w:rsidR="00336EF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健全完善“三重一大”事项决策制度并严格执行；</w:t>
            </w:r>
          </w:p>
          <w:p w:rsidR="001E6830" w:rsidRPr="001E6830" w:rsidRDefault="00336EF7" w:rsidP="00336EF7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2.完善馆机关法律顾问制度，</w:t>
            </w:r>
            <w:r w:rsidRPr="001E683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聘用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法律顾问</w:t>
            </w:r>
            <w:r w:rsidR="001E683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明确</w:t>
            </w:r>
            <w:r w:rsidR="001E683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服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务范围；重大决策出台，合同签订事先征求法律顾问意见；</w:t>
            </w:r>
          </w:p>
        </w:tc>
        <w:tc>
          <w:tcPr>
            <w:tcW w:w="3286" w:type="dxa"/>
          </w:tcPr>
          <w:p w:rsidR="00336EF7" w:rsidRDefault="00336EF7" w:rsidP="00470C70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23410F" w:rsidRDefault="0023410F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办公室</w:t>
            </w:r>
          </w:p>
          <w:p w:rsidR="0023410F" w:rsidRPr="00B1686B" w:rsidRDefault="00336EF7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机关党委</w:t>
            </w:r>
          </w:p>
        </w:tc>
      </w:tr>
      <w:tr w:rsidR="0023410F" w:rsidRPr="00E22417" w:rsidTr="00470C70">
        <w:trPr>
          <w:trHeight w:val="648"/>
        </w:trPr>
        <w:tc>
          <w:tcPr>
            <w:tcW w:w="3794" w:type="dxa"/>
            <w:vAlign w:val="center"/>
          </w:tcPr>
          <w:p w:rsidR="0023410F" w:rsidRPr="00B1686B" w:rsidRDefault="0023410F" w:rsidP="00E61AA3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规范档案</w:t>
            </w:r>
            <w:r w:rsidR="001A3E1F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法治</w:t>
            </w:r>
            <w:r w:rsidR="00E61AA3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6946" w:type="dxa"/>
          </w:tcPr>
          <w:p w:rsidR="00AE343E" w:rsidRDefault="00AE343E" w:rsidP="00470C7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</w:pPr>
          </w:p>
          <w:p w:rsidR="0023410F" w:rsidRPr="00B1686B" w:rsidRDefault="0023410F" w:rsidP="00470C7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1.</w:t>
            </w:r>
            <w:r w:rsidR="001E683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认真实施规范性文件</w:t>
            </w: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管理机制，保障档案工作规范性文件与上位法的有效衔接和法制统一；</w:t>
            </w:r>
          </w:p>
          <w:p w:rsidR="001E6830" w:rsidRPr="00B1686B" w:rsidRDefault="0023410F" w:rsidP="001E683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2.</w:t>
            </w:r>
            <w:r w:rsidR="001E683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完善</w:t>
            </w:r>
            <w:r w:rsidR="00AE343E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档案馆未开放档案利用审查机制，完善异地查档跨馆服务机制。</w:t>
            </w:r>
          </w:p>
          <w:p w:rsidR="0023410F" w:rsidRPr="00B1686B" w:rsidRDefault="0023410F" w:rsidP="009505F9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336EF7" w:rsidRDefault="00336EF7" w:rsidP="00470C70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23410F" w:rsidRPr="00B1686B" w:rsidRDefault="00E61AA3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办公室</w:t>
            </w:r>
          </w:p>
          <w:p w:rsidR="0023410F" w:rsidRPr="00B1686B" w:rsidRDefault="00E61AA3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保管</w:t>
            </w:r>
            <w:r w:rsidR="0023410F"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利用处</w:t>
            </w:r>
          </w:p>
          <w:p w:rsidR="0023410F" w:rsidRPr="00B1686B" w:rsidRDefault="00E61AA3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各处室</w:t>
            </w:r>
          </w:p>
        </w:tc>
      </w:tr>
      <w:tr w:rsidR="0023410F" w:rsidRPr="00E22417" w:rsidTr="00470C70">
        <w:trPr>
          <w:trHeight w:val="617"/>
        </w:trPr>
        <w:tc>
          <w:tcPr>
            <w:tcW w:w="3794" w:type="dxa"/>
            <w:vAlign w:val="center"/>
          </w:tcPr>
          <w:p w:rsidR="0023410F" w:rsidRPr="00B1686B" w:rsidRDefault="00AE343E" w:rsidP="00470C70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落实</w:t>
            </w:r>
            <w:r w:rsidR="0023410F" w:rsidRPr="00B1686B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政务信息公开</w:t>
            </w: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6946" w:type="dxa"/>
          </w:tcPr>
          <w:p w:rsidR="00AE343E" w:rsidRDefault="00AE343E" w:rsidP="00470C7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  <w:p w:rsidR="0023410F" w:rsidRPr="00B1686B" w:rsidRDefault="00AE343E" w:rsidP="00470C7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参考</w:t>
            </w:r>
            <w:r w:rsidR="0023410F" w:rsidRPr="00B168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《政府信息公开条例》，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扎实</w:t>
            </w:r>
            <w:r w:rsidR="0023410F" w:rsidRPr="00B1686B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推进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部门预决算，政府采购等重要领域、重要事项、关键环节、政务信息公开，自觉接受社会各界监督。</w:t>
            </w:r>
          </w:p>
          <w:p w:rsidR="0023410F" w:rsidRPr="00B1686B" w:rsidRDefault="0023410F" w:rsidP="00470C70">
            <w:pPr>
              <w:spacing w:line="500" w:lineRule="exact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3286" w:type="dxa"/>
          </w:tcPr>
          <w:p w:rsidR="00336EF7" w:rsidRDefault="00336EF7" w:rsidP="00470C70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336EF7" w:rsidRDefault="00336EF7" w:rsidP="00470C70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23410F" w:rsidRPr="00B1686B" w:rsidRDefault="0023410F" w:rsidP="00336EF7">
            <w:pPr>
              <w:spacing w:line="500" w:lineRule="exact"/>
              <w:ind w:firstLineChars="300" w:firstLine="72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1686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办公室</w:t>
            </w:r>
          </w:p>
        </w:tc>
      </w:tr>
    </w:tbl>
    <w:p w:rsidR="00F70675" w:rsidRDefault="00F70675"/>
    <w:sectPr w:rsidR="00F70675" w:rsidSect="00DF15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FCB" w:rsidRDefault="00D57FCB" w:rsidP="0023410F">
      <w:r>
        <w:separator/>
      </w:r>
    </w:p>
  </w:endnote>
  <w:endnote w:type="continuationSeparator" w:id="1">
    <w:p w:rsidR="00D57FCB" w:rsidRDefault="00D57FCB" w:rsidP="0023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FCB" w:rsidRDefault="00D57FCB" w:rsidP="0023410F">
      <w:r>
        <w:separator/>
      </w:r>
    </w:p>
  </w:footnote>
  <w:footnote w:type="continuationSeparator" w:id="1">
    <w:p w:rsidR="00D57FCB" w:rsidRDefault="00D57FCB" w:rsidP="002341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1AE2"/>
    <w:multiLevelType w:val="hybridMultilevel"/>
    <w:tmpl w:val="E2C0711C"/>
    <w:lvl w:ilvl="0" w:tplc="F6B0751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1508"/>
    <w:rsid w:val="0003687C"/>
    <w:rsid w:val="000F5B3E"/>
    <w:rsid w:val="00106A74"/>
    <w:rsid w:val="00156749"/>
    <w:rsid w:val="001A3E1F"/>
    <w:rsid w:val="001E6830"/>
    <w:rsid w:val="0023087A"/>
    <w:rsid w:val="0023410F"/>
    <w:rsid w:val="00336EF7"/>
    <w:rsid w:val="003402F5"/>
    <w:rsid w:val="003D30ED"/>
    <w:rsid w:val="00407F4E"/>
    <w:rsid w:val="00453E28"/>
    <w:rsid w:val="004F22A6"/>
    <w:rsid w:val="00625E57"/>
    <w:rsid w:val="00656F4E"/>
    <w:rsid w:val="0066402B"/>
    <w:rsid w:val="007505EE"/>
    <w:rsid w:val="007E6706"/>
    <w:rsid w:val="008D0E48"/>
    <w:rsid w:val="009505F9"/>
    <w:rsid w:val="00AE343E"/>
    <w:rsid w:val="00C55219"/>
    <w:rsid w:val="00C63557"/>
    <w:rsid w:val="00CD433F"/>
    <w:rsid w:val="00D57FCB"/>
    <w:rsid w:val="00D621EC"/>
    <w:rsid w:val="00D73A9C"/>
    <w:rsid w:val="00DF1508"/>
    <w:rsid w:val="00E61AA3"/>
    <w:rsid w:val="00E95D03"/>
    <w:rsid w:val="00F70578"/>
    <w:rsid w:val="00F70675"/>
    <w:rsid w:val="00FC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1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10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10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E683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AutoBVT</cp:lastModifiedBy>
  <cp:revision>13</cp:revision>
  <cp:lastPrinted>2021-03-26T07:04:00Z</cp:lastPrinted>
  <dcterms:created xsi:type="dcterms:W3CDTF">2020-12-31T08:39:00Z</dcterms:created>
  <dcterms:modified xsi:type="dcterms:W3CDTF">2021-03-30T02:48:00Z</dcterms:modified>
</cp:coreProperties>
</file>